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B359" w14:textId="7BEE2E33" w:rsidR="00432F08" w:rsidRPr="00A475F5" w:rsidRDefault="003D13CF" w:rsidP="00A475F5">
      <w:pPr>
        <w:spacing w:line="44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秦山春晓 ⑦ | </w:t>
      </w:r>
      <w:r w:rsidR="00432F08" w:rsidRPr="00A475F5">
        <w:rPr>
          <w:rFonts w:ascii="宋体" w:eastAsia="宋体" w:hAnsi="宋体" w:hint="eastAsia"/>
          <w:b/>
          <w:bCs/>
          <w:sz w:val="28"/>
          <w:szCs w:val="28"/>
        </w:rPr>
        <w:t>秦山脚下崛起一座“核药硅谷”</w:t>
      </w:r>
    </w:p>
    <w:p w14:paraId="50F6454B" w14:textId="40CF6E14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N晚报记者 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孔嘉敏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 xml:space="preserve"> 视频记者 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丁思源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 xml:space="preserve"> 特约通讯员 沈哲韬 通讯员 田桂红 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邵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 xml:space="preserve"> 帅 本版图片由秦山核电提供    </w:t>
      </w:r>
    </w:p>
    <w:p w14:paraId="63A8EA24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</w:p>
    <w:p w14:paraId="12CD1BCD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讲述人：李世生，中核集团秦山核电副总工程师、专项工程处处长，浙江秦山科技有限公司总经理，浙江省核学会理事，长期负责同位素研发、生产工作。</w:t>
      </w:r>
    </w:p>
    <w:p w14:paraId="75EE45BC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</w:p>
    <w:p w14:paraId="1569A71F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走在海盐核技术应用（同位素）产业园内的同兴路上，两侧项目正在“拔节生长”。诺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华中国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放射性药品生产项目已转入设备调试阶段，法伯新天生产研发基地项目主体建筑已见雏形，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颐核医疗核素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及肿瘤靶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向治疗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药物建设项目火热推进……</w:t>
      </w:r>
    </w:p>
    <w:p w14:paraId="7020B4A9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核药，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是靶向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摧毁癌细胞的前沿技术，也是未来医药创新的重要方向。这些项目的加速引进，离不开相邻的“大国重器”——秦山核电基地。依托全国唯一的商用重水堆，秦山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核电正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化身为一座“同位素梦工厂”，推动碳-14、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镥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-177、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钇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-90等多种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核药稳定量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产，实现原材料、科技创新的自主可控与产品的国产替代。</w:t>
      </w:r>
    </w:p>
    <w:p w14:paraId="2232A2EC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“今年6月底，秦山核电生产的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镥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-177同位素正式上市，药企‘精加工’后就能用于前列腺癌、神经内分泌肿瘤的靶向治疗，年产能完全可以满足国内市场需求。”中核集团秦山核电副总工程师、专项工程处处长，浙江秦山科技有限公司总经理李世生说，这是继可诊断幽门螺旋杆菌的碳-14规模化供应市场、可治疗肝癌的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钇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-90具备批量辐照生产能力后，我国在医用同位素生产领域实现自主可控的又一关键突破。</w:t>
      </w:r>
    </w:p>
    <w:p w14:paraId="387D5C01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历经20余年的科研长跑，能量与希望在秦山脚下交汇，一座“核药硅谷”正加速崛起。    </w:t>
      </w:r>
    </w:p>
    <w:p w14:paraId="349398EF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</w:t>
      </w:r>
    </w:p>
    <w:p w14:paraId="66E7C6EA" w14:textId="2C819B3D" w:rsidR="00432F08" w:rsidRPr="00A475F5" w:rsidRDefault="00432F08" w:rsidP="00A475F5">
      <w:pPr>
        <w:spacing w:line="44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475F5">
        <w:rPr>
          <w:rFonts w:ascii="宋体" w:eastAsia="宋体" w:hAnsi="宋体" w:hint="eastAsia"/>
          <w:b/>
          <w:bCs/>
          <w:sz w:val="28"/>
          <w:szCs w:val="28"/>
        </w:rPr>
        <w:t>寻找重水堆里的“中国解法”</w:t>
      </w:r>
    </w:p>
    <w:p w14:paraId="40B8321C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2024年4月20日，我国首个碳-14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靶件在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经历两年堆芯辐照后，成功从秦山核电重水堆机组中抽出，为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中国核药的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发展历程刻下了一个重要印记。今年5月，这批碳-14同位素正式从秦山核电基地发运</w:t>
      </w:r>
      <w:r w:rsidRPr="00A475F5">
        <w:rPr>
          <w:rFonts w:ascii="宋体" w:eastAsia="宋体" w:hAnsi="宋体" w:hint="eastAsia"/>
          <w:sz w:val="28"/>
          <w:szCs w:val="28"/>
        </w:rPr>
        <w:lastRenderedPageBreak/>
        <w:t>上市。</w:t>
      </w:r>
    </w:p>
    <w:p w14:paraId="128A4E89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碳-14是众多示踪剂生产的原材料，被广泛应用于农业、医学、生物学等领域。“不用怕国际市场断货了！”作为首批买家之一，浙江爱索拓标记医药科技有限公司总经理杨征敏兴奋不已。在爱索拓，这批碳-14被用作同位素标记物，追踪医药、农药中的物质化学反应。</w:t>
      </w:r>
    </w:p>
    <w:p w14:paraId="3FBEFF14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此前，针对碳-14的攻坚整整历时5年，汇集了秦山核电、上海核工程研究设计院、中核北方等多个单位。多少个灯火通明的夜晚，团队成员坚守在机房，历经十余轮“拷问”，完成了近6000种工况的模拟计算。“仅堆顶辐照生产同位素装置的失效安全验证一项，我们就反复试验了1200次。”李世生说。</w:t>
      </w:r>
    </w:p>
    <w:p w14:paraId="198FB180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其实，利用重水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堆进行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同位素生产的想法，最早能追溯到20世纪90年代，秦山核电经历了一条从引进到国产化的艰难道路。1995年，我国引进重水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堆项目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时，就曾多次与外方进行技术谈判，希望同步引进同位素生产技术。然而，外方提出的条件十分苛刻，屡次合作均告失败。</w:t>
      </w:r>
    </w:p>
    <w:p w14:paraId="6B66538E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自主批量生产同位素，是必须啃下的一块“硬骨头”。2000年，秦山核电与外方签署了相关设计变更协议，预留了三项重要改造，等待自主技术取得突破。不过，同位素生产这样的关键工艺处于“黑匣子”状态，这些预留的改造什么时候能用上，谁也说不准。</w:t>
      </w:r>
    </w:p>
    <w:p w14:paraId="54E479E0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“我们都知道商用重水堆能生产同位素，但具体怎么生产，只有一些零散的公开信息，就像是守着金矿但没有钥匙一样。”李世生说。</w:t>
      </w:r>
    </w:p>
    <w:p w14:paraId="7C7D3947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答案不会从天而降。团队成员从零起步，化身“信息拼图大师”，在海量文献、零星技术报告和有限公开资料中，一点点搜集、筛选、拼接所有可能与同位素生产相关的技术线索。</w:t>
      </w:r>
    </w:p>
    <w:p w14:paraId="29F547E8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“秦山引进的重水堆是外国人设计的，我们自己有变更设计的能力吗？”“相比于发电，生产钴-60的收益不值一提，有必要吗？”“安全分析报告能通过评审吗？何必惹这个麻烦？”……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质疑声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也是此起彼伏。</w:t>
      </w:r>
    </w:p>
    <w:p w14:paraId="07BE5665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“不能拘泥于一时的利益得失，还得考虑巨大的社会效益，掂量掂量自己肩上的责任。”李世生回忆，自力更生是秦山核电最突出的特质，单位迅速抽调精兵强将组建了专项组。</w:t>
      </w:r>
    </w:p>
    <w:p w14:paraId="5742E58E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lastRenderedPageBreak/>
        <w:t xml:space="preserve">　　2010年，秦山核电实现工业钴-60的批量生产，中国一跃成为全球三大钴-60供应国之一；2019年，医用钴-60生产取得突破，助力国产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伽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马刀打破国外垄断；2024年，碳-14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入堆辐照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，跨出关键医用同位素国产化的重要一步；2024年，首个商用重水堆在线辐照生产同位素装置投运，实现包括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镥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-177、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钇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-90、锶-89等多种主要医用同位素的稳定、持续和大规模生产……</w:t>
      </w:r>
    </w:p>
    <w:p w14:paraId="49B7E8FE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国家八部门曾在2021年联合发布过《医用同位素中长期发展规划（2021—2035年）》，对我国建立稳定自主的医用同位素供应、产业发展体系提出了具体要求。秦山核电的一路攀援，则为建立稳定自主的保障体系加了一块重要砝码。</w:t>
      </w:r>
    </w:p>
    <w:p w14:paraId="4BA00CB5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“靠着这些年的努力，我们真正掌握了进口的两台重水堆核心技术，找到了重水堆里的‘中国解法’。”李世生自豪地说，从严重依赖进口到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贯通全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产业链，利用商用重水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堆生产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 xml:space="preserve">同位素这条路走通了。    </w:t>
      </w:r>
    </w:p>
    <w:p w14:paraId="5C52A39E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</w:t>
      </w:r>
    </w:p>
    <w:p w14:paraId="63C009ED" w14:textId="05DA2FF5" w:rsidR="00432F08" w:rsidRPr="00A475F5" w:rsidRDefault="00432F08" w:rsidP="00A475F5">
      <w:pPr>
        <w:spacing w:line="44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475F5">
        <w:rPr>
          <w:rFonts w:ascii="宋体" w:eastAsia="宋体" w:hAnsi="宋体" w:hint="eastAsia"/>
          <w:b/>
          <w:bCs/>
          <w:sz w:val="28"/>
          <w:szCs w:val="28"/>
        </w:rPr>
        <w:t>为救命</w:t>
      </w:r>
      <w:proofErr w:type="gramStart"/>
      <w:r w:rsidRPr="00A475F5">
        <w:rPr>
          <w:rFonts w:ascii="宋体" w:eastAsia="宋体" w:hAnsi="宋体" w:hint="eastAsia"/>
          <w:b/>
          <w:bCs/>
          <w:sz w:val="28"/>
          <w:szCs w:val="28"/>
        </w:rPr>
        <w:t>核药装</w:t>
      </w:r>
      <w:proofErr w:type="gramEnd"/>
      <w:r w:rsidRPr="00A475F5">
        <w:rPr>
          <w:rFonts w:ascii="宋体" w:eastAsia="宋体" w:hAnsi="宋体" w:hint="eastAsia"/>
          <w:b/>
          <w:bCs/>
          <w:sz w:val="28"/>
          <w:szCs w:val="28"/>
        </w:rPr>
        <w:t>上“中国芯”</w:t>
      </w:r>
    </w:p>
    <w:p w14:paraId="7AC2CE6C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2023年12月1日，历经17轮磋商，历时320天，全球制药巨头诺华集团落户海盐秦山。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核药的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原料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镥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-177供应如何保障？这是诺华方面提出的重要问题。</w:t>
      </w:r>
    </w:p>
    <w:p w14:paraId="30D26A67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“过去，原料生产‘卡脖子’，海盐没有任何竞争力；现在，我们独有的商用重水堆核电站，就像是同位素的‘炼丹炉’。”海盐县同位素产业专班相关负责人曹杰自信地说。</w:t>
      </w:r>
    </w:p>
    <w:p w14:paraId="66B3C24C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曹杰口中的“炼丹炉”，就是秦山核电于2021年启动的在线辐照装置。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许多核药的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原料都是短半衰期同位素，它们如同“瞬间消逝的流星”，传统停堆生产方式无法捕捉它们的轨迹，必须在反应堆满功率运行时在线装卸同位素辐照靶件。</w:t>
      </w:r>
    </w:p>
    <w:p w14:paraId="28902C50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“如果将堆芯比作笔筒，辐照靶件就是一支特殊的笔，但这个笔筒是高辐射环境，内部堆芯没人进得去，得靠盲装！”李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世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生手持模型讲解道。</w:t>
      </w:r>
    </w:p>
    <w:p w14:paraId="40DE5722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堆芯已运行数十年，里面的情况谁也不知道。安装空间极其有限，还要完全避开机组原有系统，必须反复推敲、多方论证。为了搞清楚内部状况，项目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组甚至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还一一回访了当年的安装工人。</w:t>
      </w:r>
    </w:p>
    <w:p w14:paraId="1804C5F8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lastRenderedPageBreak/>
        <w:t xml:space="preserve">　　然而，从理论到实践依然充满未知。金属通道会不会被磨破？装置反复使用，如何保障可靠性？一连串未知，必须通过试验一一回应。项目组历经3年协同攻关，累计进行2200余次试验，解决了一系列技术难题。</w:t>
      </w:r>
    </w:p>
    <w:p w14:paraId="3E99D015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除了国有企业勇担重任，上海、江苏、浙江等地近10家民营企业都愿意以低利润，甚至零利润支持，让项目组深受感动。试验一线，许多人更是把“家”安在了现场。“好几次凌晨，都能听到大家累得席地而睡的鼾声。”李世生说。</w:t>
      </w:r>
    </w:p>
    <w:p w14:paraId="35C098E5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2022年下半年，最惊险的任务落到了中核集团首席技师何少华肩头。他要带领团队在封闭的堆芯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内盲装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十几米长的金属通道。“哪怕只偏离1毫米，末端就会出现7到8毫米的误差。”最终安装一次成功，回忆惊心动魄的过程，何少华仍心有余悸。</w:t>
      </w:r>
    </w:p>
    <w:p w14:paraId="473BA480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2023年4月3日，国家核安全局正式批准秦山核电利用辐照试验装置进行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钇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-90辐照试验，12月14日，随着首根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钇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-90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靶件顺利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出堆，装置热态试验成功完成。2024年12月26日，我国首个商用堆在线辐照生产同位素装置在秦山核电正式投运，在此生产的首批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镥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-177医用同位素同步出堆。</w:t>
      </w:r>
    </w:p>
    <w:p w14:paraId="0B21CCC5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“即使是在重水堆技术出口国加拿大，这种技术也仅停留在理论层面，而我们做到了！”李世生感慨道，这将显著提升我国同位素自主供应能力。</w:t>
      </w:r>
    </w:p>
    <w:p w14:paraId="22CF7ADE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“不管是医生，还是患者，都在盼着相关技术取得进步。对于一些特定癌症患者来说，它不仅能带来一线生机，甚至有望痊愈！”浙江省肿瘤医院核医学科负责人易贺庆说。    </w:t>
      </w:r>
    </w:p>
    <w:p w14:paraId="0266DBC3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</w:t>
      </w:r>
    </w:p>
    <w:p w14:paraId="5A3C295E" w14:textId="467EEC46" w:rsidR="00432F08" w:rsidRPr="00A475F5" w:rsidRDefault="00432F08" w:rsidP="00A475F5">
      <w:pPr>
        <w:spacing w:line="44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475F5">
        <w:rPr>
          <w:rFonts w:ascii="宋体" w:eastAsia="宋体" w:hAnsi="宋体" w:hint="eastAsia"/>
          <w:b/>
          <w:bCs/>
          <w:sz w:val="28"/>
          <w:szCs w:val="28"/>
        </w:rPr>
        <w:t>“核药硅谷”角逐万亿蓝海</w:t>
      </w:r>
    </w:p>
    <w:p w14:paraId="4F1352C7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“如果把刚出堆的医用同位素比作‘稻谷’，我们做的就是精加工。”中核秦山同位素有限公司总经理黄国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炤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形象地说。在距离秦山核电基地仅百米左右的企业实验室，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镥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-177、碳-14等同位素将在第一时间被分离、提纯。</w:t>
      </w:r>
    </w:p>
    <w:p w14:paraId="58D8109D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在国际上，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一支核药的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价格超过30万元人民币，整个疗程则要花费近200万元。“救命核药”，也可以说是天价核药。“我们形成稳</w:t>
      </w:r>
      <w:r w:rsidRPr="00A475F5">
        <w:rPr>
          <w:rFonts w:ascii="宋体" w:eastAsia="宋体" w:hAnsi="宋体" w:hint="eastAsia"/>
          <w:sz w:val="28"/>
          <w:szCs w:val="28"/>
        </w:rPr>
        <w:lastRenderedPageBreak/>
        <w:t>定供货后，会有更多企业来做这件事，肯定能把价格打下来。”黄国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炤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说。</w:t>
      </w:r>
    </w:p>
    <w:p w14:paraId="163BCEF8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浙江颐核医疗科技有限公司就是海盐核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药产业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的先行者，该公司研发的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钇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-90玻璃微球已在秦山核电成功完成辐照。“根据反馈，产品各项指标十分优越，部分指标已经优于国际同类竞品。”公司副总经理余顺年激动地说。</w:t>
      </w:r>
    </w:p>
    <w:p w14:paraId="3135786B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对于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核药产业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来说，重水堆里炼出的医用同位素堪比“液体黄金”，有着万亿级的市场潜力和巨大的社会价值。余顺年表示，以肝癌特效药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钇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-90为例，此前进口单价高达35万元人民币，而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颐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核研发产品的定价有望降至20万元以内，若能纳入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医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保，将大幅减轻患者负担。</w:t>
      </w:r>
    </w:p>
    <w:p w14:paraId="6246EF7A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从“核电摇篮”到“核药硅谷”，产业的持续升级给了海盐更强的支撑。2022年，海盐核技术应用（同位素）产业园启动建设，规划面积1900亩，计划打造同位素生产基地、核技术应用拓展基地、核技术创新中心以及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核医疗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中心等。</w:t>
      </w:r>
    </w:p>
    <w:p w14:paraId="71B4C7F9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2024年4月，秦山核电联合海盐县国有资本成立浙江秦山科技有限公司，专攻医用同位素生产相关技术和工艺的开发，成为秦山核电发电之外的“第二增长曲线”。“一代人有一代人的责任。推动同位素产业发展，既是引领产业升级的抓手，更是服务地方经济的责任。”作为秦山科技的掌舵人，李世生深感使命重大。</w:t>
      </w:r>
    </w:p>
    <w:p w14:paraId="28095818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如今，伴随这片高地加速从蓝图跃入现实，越来越多的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核药产业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在此汇聚。</w:t>
      </w:r>
    </w:p>
    <w:p w14:paraId="5E869F6C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目前，海盐正依托秦山核电商用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重水堆可大规模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稳定生产同位素的独特优势，全力打造以同位素产业及其关联产业为核心的新质生产力产业集群。“目前已累计招引国内外行业龙头诺华、中国同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辐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、法伯新天等项目26个，总投资超90亿元，达产后预计年产值超200亿元。”海盐县商务局局长曹卫益介绍。</w:t>
      </w:r>
    </w:p>
    <w:p w14:paraId="00F65BD8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今年4月，浙江省13个部门印发了《关于推进浙江省医用同位素产业发展的实施意见》，明确了十大重点任务，提出到2026年实现6种以上常用医用同位素稳定自主供应，5个以上放射性药物完成或进入临床试验，初步建成全国最大的医用同位素生产基地。</w:t>
      </w:r>
    </w:p>
    <w:p w14:paraId="331FF0AC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秦山脚下的“核药硅谷”，则是实现这一目标的最大“压舱石”。</w:t>
      </w:r>
    </w:p>
    <w:p w14:paraId="7D53E62C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lastRenderedPageBreak/>
        <w:t xml:space="preserve">　　“下一步，我们还将加强原创性、引领性科技攻关，以同位素产业为支点，全力撬动千亿级核技术应用市场。”秦山核电总经理尚宪和信心十足。</w:t>
      </w:r>
    </w:p>
    <w:p w14:paraId="494DA9C2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风起杭州湾，潮水奔流不息。我国自主化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生产核药的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 xml:space="preserve">扉页，已然翻开。    </w:t>
      </w:r>
    </w:p>
    <w:p w14:paraId="7B74DFF3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</w:p>
    <w:p w14:paraId="4045FE57" w14:textId="39BCA65A" w:rsidR="00432F08" w:rsidRPr="00A475F5" w:rsidRDefault="00432F08" w:rsidP="00A475F5">
      <w:pPr>
        <w:spacing w:line="44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A475F5">
        <w:rPr>
          <w:rFonts w:ascii="宋体" w:eastAsia="宋体" w:hAnsi="宋体" w:hint="eastAsia"/>
          <w:b/>
          <w:bCs/>
          <w:sz w:val="28"/>
          <w:szCs w:val="28"/>
        </w:rPr>
        <w:t>新闻链接</w:t>
      </w:r>
    </w:p>
    <w:p w14:paraId="1E81CE08" w14:textId="77777777" w:rsidR="00432F08" w:rsidRPr="00A475F5" w:rsidRDefault="00432F08" w:rsidP="00A475F5">
      <w:pPr>
        <w:spacing w:line="440" w:lineRule="exact"/>
        <w:ind w:firstLine="420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>作为我国堆型最丰富的核电基地，秦山核电基地拥有我国唯一的商用重水堆，并具备生产同位素的优势和条件。如今，秦山核电在不影响机组运行发电的情况下，进一步提升重水堆的同位素生产能力，相继实现了钴-60、碳-14国产化，形成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镥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-177、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钇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-90等短半衰期医用同位素的稳定量产能力，不仅填补了国内空白、破解了长期依赖进口的难题，更加速了我国核电和核技术应用产业协同融合发展。</w:t>
      </w:r>
    </w:p>
    <w:p w14:paraId="12A6A7D8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</w:p>
    <w:p w14:paraId="2AB05DE8" w14:textId="01D0FD80" w:rsidR="00432F08" w:rsidRPr="00A475F5" w:rsidRDefault="00432F08" w:rsidP="00A475F5">
      <w:pPr>
        <w:spacing w:line="440" w:lineRule="exact"/>
        <w:rPr>
          <w:rFonts w:ascii="宋体" w:eastAsia="宋体" w:hAnsi="宋体" w:hint="eastAsia"/>
          <w:b/>
          <w:bCs/>
          <w:sz w:val="28"/>
          <w:szCs w:val="28"/>
        </w:rPr>
      </w:pPr>
      <w:proofErr w:type="gramStart"/>
      <w:r w:rsidRPr="00A475F5">
        <w:rPr>
          <w:rFonts w:ascii="宋体" w:eastAsia="宋体" w:hAnsi="宋体" w:hint="eastAsia"/>
          <w:b/>
          <w:bCs/>
          <w:sz w:val="28"/>
          <w:szCs w:val="28"/>
        </w:rPr>
        <w:t>核药硅谷</w:t>
      </w:r>
      <w:proofErr w:type="gramEnd"/>
      <w:r w:rsidRPr="00A475F5">
        <w:rPr>
          <w:rFonts w:ascii="宋体" w:eastAsia="宋体" w:hAnsi="宋体" w:hint="eastAsia"/>
          <w:b/>
          <w:bCs/>
          <w:sz w:val="28"/>
          <w:szCs w:val="28"/>
        </w:rPr>
        <w:t>·留言墙</w:t>
      </w:r>
    </w:p>
    <w:p w14:paraId="23AFBE97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作为同位素产业发展的亲历者，有幸在海盐县同位素产业专班挂职，深度参与了诺华项目的招引工作，见证了产业园从滩涂到厂房林立的变化。离开专班后，我带着这份沉淀继续深耕同位素事业，推动技术成果更快走向需求一线。这一路，我感觉大家靠的就是一股较真劲儿，比如对安全较真，对质量较真。这份事业，值得我们倾注全部心血，奋勇向前。</w:t>
      </w:r>
    </w:p>
    <w:p w14:paraId="3DC8881C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——浙江秦山科技有限公司市场部副经理 朱灵盛    </w:t>
      </w:r>
    </w:p>
    <w:p w14:paraId="7D129D94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自重水堆运行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那天起，秦山核电人就在思考和尝试利用重水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堆生产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同位素，经过持续20多年的努力，逐步突破了工业钴源、医用钴源、碳-14、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镥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-177等生产技术瓶颈，多种放射性同位素从依赖进口转为自主供应。作为团队的一员，我感到十分骄傲和自豪。后续，我们将以稳定的放射性同位素供应助力“健康中国”建设，同时也会不断研发并突破新的同位素生产技术瓶颈，为国家和人民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作出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新的贡献。</w:t>
      </w:r>
    </w:p>
    <w:p w14:paraId="45CE6703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——秦山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核电专项工程处项目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 xml:space="preserve">支持科副科长 樊申    </w:t>
      </w:r>
    </w:p>
    <w:p w14:paraId="74C57BD8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在实验室的工作，和大家印象中的核工业相去甚远。但通过这两年的工作，我慢慢明白这份事业的伟大，它不仅开创了一个新时代，</w:t>
      </w:r>
      <w:r w:rsidRPr="00A475F5">
        <w:rPr>
          <w:rFonts w:ascii="宋体" w:eastAsia="宋体" w:hAnsi="宋体" w:hint="eastAsia"/>
          <w:sz w:val="28"/>
          <w:szCs w:val="28"/>
        </w:rPr>
        <w:lastRenderedPageBreak/>
        <w:t>还关乎国计民生。这份责任也让我逐渐懂得核工业人的精神，作为一名新人，我将继续秉承“强核报国，创新奉献”的新时代核工业精神，在核技术应用的道路上砥砺前行，为行业发展贡献自己的力量。</w:t>
      </w:r>
    </w:p>
    <w:p w14:paraId="728CDE08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——中核秦山同位素有限公司生产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部碳-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14小组组长 许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浩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飞</w:t>
      </w:r>
    </w:p>
    <w:p w14:paraId="6EB3E130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</w:p>
    <w:p w14:paraId="191029C1" w14:textId="4E109F16" w:rsidR="00432F08" w:rsidRPr="00A475F5" w:rsidRDefault="00432F08" w:rsidP="00A475F5">
      <w:pPr>
        <w:spacing w:line="440" w:lineRule="exact"/>
        <w:rPr>
          <w:rFonts w:ascii="宋体" w:eastAsia="宋体" w:hAnsi="宋体" w:hint="eastAsia"/>
          <w:b/>
          <w:bCs/>
          <w:sz w:val="28"/>
          <w:szCs w:val="28"/>
        </w:rPr>
      </w:pPr>
      <w:proofErr w:type="gramStart"/>
      <w:r w:rsidRPr="00A475F5">
        <w:rPr>
          <w:rFonts w:ascii="宋体" w:eastAsia="宋体" w:hAnsi="宋体" w:hint="eastAsia"/>
          <w:b/>
          <w:bCs/>
          <w:sz w:val="28"/>
          <w:szCs w:val="28"/>
        </w:rPr>
        <w:t>核药硅谷</w:t>
      </w:r>
      <w:proofErr w:type="gramEnd"/>
      <w:r w:rsidRPr="00A475F5">
        <w:rPr>
          <w:rFonts w:ascii="宋体" w:eastAsia="宋体" w:hAnsi="宋体" w:hint="eastAsia"/>
          <w:b/>
          <w:bCs/>
          <w:sz w:val="28"/>
          <w:szCs w:val="28"/>
        </w:rPr>
        <w:t xml:space="preserve">·大事记    </w:t>
      </w:r>
    </w:p>
    <w:p w14:paraId="58F4107C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2004年，依托秦山核电重水堆的钴-60生产项目列入国家高技术研究发展计划。</w:t>
      </w:r>
    </w:p>
    <w:p w14:paraId="18DCAAF0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2019年4月1日，国内首个医用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钴靶件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在秦山核电重水堆1号机组顺利出堆，打破医用钴源依赖进口的局面。</w:t>
      </w:r>
    </w:p>
    <w:p w14:paraId="7DDB7900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2020年12月，秦山核电发布《同位素生产基地建设发展规划》，首次将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钼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-99、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镥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-177、碳-14等同位素量产纳入公司“十四五”目标。</w:t>
      </w:r>
    </w:p>
    <w:p w14:paraId="7A24A3B6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2022年10月28日，中核秦山同位素生产基地建设项目在海盐开工建设，项目规划建设5条同位素生产线。</w:t>
      </w:r>
    </w:p>
    <w:p w14:paraId="015F39F4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2023年12月1日，诺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华中国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放射性药品投资项目签约仪式在浙江省人民大会堂举行，系国内首个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核药领域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重大外资项目。</w:t>
      </w:r>
    </w:p>
    <w:p w14:paraId="3457E087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2024年4月20日，碳-14辐照生产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靶件顺利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出堆，开启碳-14供应全面国产化的新时代。</w:t>
      </w:r>
    </w:p>
    <w:p w14:paraId="79198D4E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2024年4月28日，浙江秦山科技有限公司成立，负责医用同位素生产相关技术和工艺的开发。</w:t>
      </w:r>
    </w:p>
    <w:p w14:paraId="05679384" w14:textId="2A4D78A1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2024年12月26日，我国首个商用堆在线辐照生产同位素装置在秦山核电正式投运。</w:t>
      </w:r>
    </w:p>
    <w:p w14:paraId="2AE8A8ED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2025年5月16日，我国首批商用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堆生产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的碳-14同位素在秦山核电正式交付，标志着从研发、生产到市场供应的全链贯通。</w:t>
      </w:r>
    </w:p>
    <w:p w14:paraId="76A075B8" w14:textId="77777777" w:rsidR="00432F08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2025年6月14日，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钇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-90玻璃微球在秦山核电顺利出堆，标志着我国已掌握商用堆批量生产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钇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-90核素的核心技术。</w:t>
      </w:r>
    </w:p>
    <w:p w14:paraId="1E5C37B9" w14:textId="039B31C8" w:rsidR="004B5CDD" w:rsidRPr="00A475F5" w:rsidRDefault="00432F08" w:rsidP="00A475F5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A475F5">
        <w:rPr>
          <w:rFonts w:ascii="宋体" w:eastAsia="宋体" w:hAnsi="宋体" w:hint="eastAsia"/>
          <w:sz w:val="28"/>
          <w:szCs w:val="28"/>
        </w:rPr>
        <w:t xml:space="preserve">　　2025年6月25日，由秦山核电生产的</w:t>
      </w:r>
      <w:proofErr w:type="gramStart"/>
      <w:r w:rsidRPr="00A475F5">
        <w:rPr>
          <w:rFonts w:ascii="宋体" w:eastAsia="宋体" w:hAnsi="宋体" w:hint="eastAsia"/>
          <w:sz w:val="28"/>
          <w:szCs w:val="28"/>
        </w:rPr>
        <w:t>镥</w:t>
      </w:r>
      <w:proofErr w:type="gramEnd"/>
      <w:r w:rsidRPr="00A475F5">
        <w:rPr>
          <w:rFonts w:ascii="宋体" w:eastAsia="宋体" w:hAnsi="宋体" w:hint="eastAsia"/>
          <w:sz w:val="28"/>
          <w:szCs w:val="28"/>
        </w:rPr>
        <w:t>-177正式供应市场，年辐照产能超万居里，可完全满足全国市场需求。</w:t>
      </w:r>
    </w:p>
    <w:sectPr w:rsidR="004B5CDD" w:rsidRPr="00A47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B102" w14:textId="77777777" w:rsidR="002A0FCD" w:rsidRDefault="002A0FCD" w:rsidP="00A475F5">
      <w:pPr>
        <w:rPr>
          <w:rFonts w:hint="eastAsia"/>
        </w:rPr>
      </w:pPr>
      <w:r>
        <w:separator/>
      </w:r>
    </w:p>
  </w:endnote>
  <w:endnote w:type="continuationSeparator" w:id="0">
    <w:p w14:paraId="57EB026C" w14:textId="77777777" w:rsidR="002A0FCD" w:rsidRDefault="002A0FCD" w:rsidP="00A475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273C" w14:textId="77777777" w:rsidR="002A0FCD" w:rsidRDefault="002A0FCD" w:rsidP="00A475F5">
      <w:pPr>
        <w:rPr>
          <w:rFonts w:hint="eastAsia"/>
        </w:rPr>
      </w:pPr>
      <w:r>
        <w:separator/>
      </w:r>
    </w:p>
  </w:footnote>
  <w:footnote w:type="continuationSeparator" w:id="0">
    <w:p w14:paraId="0ED5EE8B" w14:textId="77777777" w:rsidR="002A0FCD" w:rsidRDefault="002A0FCD" w:rsidP="00A475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F5"/>
    <w:rsid w:val="0029306F"/>
    <w:rsid w:val="002A0FCD"/>
    <w:rsid w:val="002F5E0E"/>
    <w:rsid w:val="003116C5"/>
    <w:rsid w:val="003D13CF"/>
    <w:rsid w:val="00432F08"/>
    <w:rsid w:val="004B5CDD"/>
    <w:rsid w:val="00575583"/>
    <w:rsid w:val="005F30BA"/>
    <w:rsid w:val="00656DF1"/>
    <w:rsid w:val="008C31B1"/>
    <w:rsid w:val="008E3AB3"/>
    <w:rsid w:val="00A475F5"/>
    <w:rsid w:val="00B72C14"/>
    <w:rsid w:val="00B7542C"/>
    <w:rsid w:val="00D170F5"/>
    <w:rsid w:val="00E723EE"/>
    <w:rsid w:val="00F953E1"/>
    <w:rsid w:val="00FD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EDADA"/>
  <w15:chartTrackingRefBased/>
  <w15:docId w15:val="{A29DE1E3-E5A5-42E4-8790-97A907F2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7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0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0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0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0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0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17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0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0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0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0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75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75F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7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75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2717</Words>
  <Characters>2827</Characters>
  <Application>Microsoft Office Word</Application>
  <DocSecurity>0</DocSecurity>
  <Lines>117</Lines>
  <Paragraphs>68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zhu</dc:creator>
  <cp:keywords/>
  <dc:description/>
  <cp:lastModifiedBy>xin zhu</cp:lastModifiedBy>
  <cp:revision>4</cp:revision>
  <dcterms:created xsi:type="dcterms:W3CDTF">2026-02-03T13:05:00Z</dcterms:created>
  <dcterms:modified xsi:type="dcterms:W3CDTF">2026-05-10T08:11:00Z</dcterms:modified>
</cp:coreProperties>
</file>