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02" w:rsidRPr="004E4748" w:rsidRDefault="00694302" w:rsidP="004E4748">
      <w:pPr>
        <w:spacing w:line="360" w:lineRule="exact"/>
        <w:jc w:val="center"/>
        <w:rPr>
          <w:rFonts w:ascii="华文中宋" w:eastAsia="华文中宋" w:hAnsi="华文中宋"/>
          <w:b/>
          <w:sz w:val="36"/>
          <w:szCs w:val="36"/>
        </w:rPr>
      </w:pPr>
      <w:r w:rsidRPr="004E4748">
        <w:rPr>
          <w:rFonts w:ascii="华文中宋" w:eastAsia="华文中宋" w:hAnsi="华文中宋" w:hint="eastAsia"/>
          <w:b/>
          <w:sz w:val="36"/>
          <w:szCs w:val="36"/>
        </w:rPr>
        <w:t>别了，“女皇陛下”</w:t>
      </w:r>
      <w:bookmarkStart w:id="0" w:name="_GoBack"/>
      <w:bookmarkEnd w:id="0"/>
    </w:p>
    <w:p w:rsidR="003F2CB9" w:rsidRPr="002C2249" w:rsidRDefault="00694302" w:rsidP="009929B5">
      <w:pPr>
        <w:spacing w:line="360" w:lineRule="exact"/>
        <w:jc w:val="center"/>
        <w:rPr>
          <w:rFonts w:ascii="华文中宋" w:eastAsia="华文中宋" w:hAnsi="华文中宋"/>
          <w:b/>
          <w:sz w:val="24"/>
          <w:szCs w:val="24"/>
        </w:rPr>
      </w:pPr>
      <w:r w:rsidRPr="002C2249">
        <w:rPr>
          <w:rFonts w:ascii="华文中宋" w:eastAsia="华文中宋" w:hAnsi="华文中宋" w:hint="eastAsia"/>
          <w:b/>
          <w:sz w:val="24"/>
          <w:szCs w:val="24"/>
        </w:rPr>
        <w:t>香港特区立法会修改律例，“女皇陛下”“总督”“立法局”等字眼退出香港法律舞台</w:t>
      </w:r>
    </w:p>
    <w:p w:rsidR="00694302" w:rsidRPr="009929B5" w:rsidRDefault="00694302" w:rsidP="009929B5">
      <w:pPr>
        <w:spacing w:line="360" w:lineRule="exact"/>
        <w:jc w:val="center"/>
        <w:rPr>
          <w:rFonts w:ascii="华文中宋" w:eastAsia="华文中宋" w:hAnsi="华文中宋"/>
          <w:b/>
          <w:sz w:val="32"/>
          <w:szCs w:val="32"/>
        </w:rPr>
      </w:pPr>
    </w:p>
    <w:p w:rsidR="005B224E" w:rsidRPr="00531708" w:rsidRDefault="00684646" w:rsidP="00531708">
      <w:pPr>
        <w:spacing w:line="360" w:lineRule="exact"/>
        <w:ind w:firstLineChars="200" w:firstLine="422"/>
        <w:rPr>
          <w:b/>
        </w:rPr>
      </w:pPr>
      <w:r w:rsidRPr="00531708">
        <w:rPr>
          <w:rFonts w:hint="eastAsia"/>
          <w:b/>
        </w:rPr>
        <w:t>羊城晚报讯</w:t>
      </w:r>
      <w:r w:rsidRPr="00531708">
        <w:rPr>
          <w:rFonts w:hint="eastAsia"/>
          <w:b/>
        </w:rPr>
        <w:t xml:space="preserve"> </w:t>
      </w:r>
      <w:r w:rsidRPr="00531708">
        <w:rPr>
          <w:rFonts w:hint="eastAsia"/>
          <w:b/>
        </w:rPr>
        <w:t>记者董柳、实习生</w:t>
      </w:r>
      <w:proofErr w:type="gramStart"/>
      <w:r w:rsidRPr="00531708">
        <w:rPr>
          <w:rFonts w:hint="eastAsia"/>
          <w:b/>
        </w:rPr>
        <w:t>冯</w:t>
      </w:r>
      <w:proofErr w:type="gramEnd"/>
      <w:r w:rsidRPr="00531708">
        <w:rPr>
          <w:rFonts w:hint="eastAsia"/>
          <w:b/>
        </w:rPr>
        <w:t>晞报道：继在香港上空飘扬了</w:t>
      </w:r>
      <w:r w:rsidRPr="00531708">
        <w:rPr>
          <w:rFonts w:hint="eastAsia"/>
          <w:b/>
        </w:rPr>
        <w:t>150</w:t>
      </w:r>
      <w:r w:rsidRPr="00531708">
        <w:rPr>
          <w:rFonts w:hint="eastAsia"/>
          <w:b/>
        </w:rPr>
        <w:t>多年的英国米字旗于</w:t>
      </w:r>
      <w:r w:rsidRPr="00531708">
        <w:rPr>
          <w:rFonts w:hint="eastAsia"/>
          <w:b/>
        </w:rPr>
        <w:t>1997</w:t>
      </w:r>
      <w:r w:rsidRPr="00531708">
        <w:rPr>
          <w:rFonts w:hint="eastAsia"/>
          <w:b/>
        </w:rPr>
        <w:t>年</w:t>
      </w:r>
      <w:r w:rsidRPr="00531708">
        <w:rPr>
          <w:rFonts w:hint="eastAsia"/>
          <w:b/>
        </w:rPr>
        <w:t>6</w:t>
      </w:r>
      <w:r w:rsidRPr="00531708">
        <w:rPr>
          <w:rFonts w:hint="eastAsia"/>
          <w:b/>
        </w:rPr>
        <w:t>月</w:t>
      </w:r>
      <w:r w:rsidRPr="00531708">
        <w:rPr>
          <w:rFonts w:hint="eastAsia"/>
          <w:b/>
        </w:rPr>
        <w:t>30</w:t>
      </w:r>
      <w:r w:rsidRPr="00531708">
        <w:rPr>
          <w:rFonts w:hint="eastAsia"/>
          <w:b/>
        </w:rPr>
        <w:t>日最后一次降落后，在多条香港法例中“活”了许多年的“女皇陛下”“总督”终于在今年</w:t>
      </w:r>
      <w:r w:rsidRPr="00531708">
        <w:rPr>
          <w:rFonts w:hint="eastAsia"/>
          <w:b/>
        </w:rPr>
        <w:t>7</w:t>
      </w:r>
      <w:r w:rsidRPr="00531708">
        <w:rPr>
          <w:rFonts w:hint="eastAsia"/>
          <w:b/>
        </w:rPr>
        <w:t>月</w:t>
      </w:r>
      <w:r w:rsidRPr="00531708">
        <w:rPr>
          <w:rFonts w:hint="eastAsia"/>
          <w:b/>
        </w:rPr>
        <w:t>10</w:t>
      </w:r>
      <w:r w:rsidRPr="00531708">
        <w:rPr>
          <w:rFonts w:hint="eastAsia"/>
          <w:b/>
        </w:rPr>
        <w:t>日宣告“退场”。</w:t>
      </w:r>
      <w:r w:rsidRPr="00531708">
        <w:rPr>
          <w:rFonts w:hint="eastAsia"/>
          <w:b/>
        </w:rPr>
        <w:t>7</w:t>
      </w:r>
      <w:r w:rsidRPr="00531708">
        <w:rPr>
          <w:rFonts w:hint="eastAsia"/>
          <w:b/>
        </w:rPr>
        <w:t>月</w:t>
      </w:r>
      <w:r w:rsidRPr="00531708">
        <w:rPr>
          <w:rFonts w:hint="eastAsia"/>
          <w:b/>
        </w:rPr>
        <w:t>10</w:t>
      </w:r>
      <w:r w:rsidRPr="00531708">
        <w:rPr>
          <w:rFonts w:hint="eastAsia"/>
          <w:b/>
        </w:rPr>
        <w:t>日，香港特区立法会三读通过《</w:t>
      </w:r>
      <w:r w:rsidRPr="00531708">
        <w:rPr>
          <w:rFonts w:hint="eastAsia"/>
          <w:b/>
        </w:rPr>
        <w:t>2024</w:t>
      </w:r>
      <w:r w:rsidRPr="00531708">
        <w:rPr>
          <w:rFonts w:hint="eastAsia"/>
          <w:b/>
        </w:rPr>
        <w:t>年成文法（杂项规定）条例草案》（以下简称《条例草案》），宣告在多条香港法例中出现的“女皇陛下”“总督”“立法局”等字眼退出香港法律舞台。</w:t>
      </w:r>
    </w:p>
    <w:p w:rsidR="005B224E" w:rsidRPr="00531708" w:rsidRDefault="00684646" w:rsidP="00531708">
      <w:pPr>
        <w:spacing w:line="360" w:lineRule="exact"/>
        <w:ind w:firstLineChars="200" w:firstLine="422"/>
        <w:rPr>
          <w:b/>
        </w:rPr>
      </w:pPr>
      <w:r w:rsidRPr="00531708">
        <w:rPr>
          <w:rFonts w:hint="eastAsia"/>
          <w:b/>
        </w:rPr>
        <w:t>今年</w:t>
      </w:r>
      <w:r w:rsidRPr="00531708">
        <w:rPr>
          <w:rFonts w:hint="eastAsia"/>
          <w:b/>
        </w:rPr>
        <w:t>5</w:t>
      </w:r>
      <w:r w:rsidRPr="00531708">
        <w:rPr>
          <w:rFonts w:hint="eastAsia"/>
          <w:b/>
        </w:rPr>
        <w:t>月</w:t>
      </w:r>
      <w:r w:rsidRPr="00531708">
        <w:rPr>
          <w:rFonts w:hint="eastAsia"/>
          <w:b/>
        </w:rPr>
        <w:t>22</w:t>
      </w:r>
      <w:r w:rsidRPr="00531708">
        <w:rPr>
          <w:rFonts w:hint="eastAsia"/>
          <w:b/>
        </w:rPr>
        <w:t>日，香港特区政府律政司在香港特区立法会会议上动议二读《条例草案》，“认为现在有需要提出另一条综合条例草案，以对不同条例</w:t>
      </w:r>
      <w:proofErr w:type="gramStart"/>
      <w:r w:rsidRPr="00531708">
        <w:rPr>
          <w:rFonts w:hint="eastAsia"/>
          <w:b/>
        </w:rPr>
        <w:t>作出</w:t>
      </w:r>
      <w:proofErr w:type="gramEnd"/>
      <w:r w:rsidRPr="00531708">
        <w:rPr>
          <w:rFonts w:hint="eastAsia"/>
          <w:b/>
        </w:rPr>
        <w:t>杂项修订”。《条例草案》共分为</w:t>
      </w:r>
      <w:r w:rsidRPr="00531708">
        <w:rPr>
          <w:rFonts w:hint="eastAsia"/>
          <w:b/>
        </w:rPr>
        <w:t>15</w:t>
      </w:r>
      <w:r w:rsidRPr="00531708">
        <w:rPr>
          <w:rFonts w:hint="eastAsia"/>
          <w:b/>
        </w:rPr>
        <w:t>部，其中最引人注目的当数为法律适应化而</w:t>
      </w:r>
      <w:proofErr w:type="gramStart"/>
      <w:r w:rsidRPr="00531708">
        <w:rPr>
          <w:rFonts w:hint="eastAsia"/>
          <w:b/>
        </w:rPr>
        <w:t>作出</w:t>
      </w:r>
      <w:proofErr w:type="gramEnd"/>
      <w:r w:rsidRPr="00531708">
        <w:rPr>
          <w:rFonts w:hint="eastAsia"/>
          <w:b/>
        </w:rPr>
        <w:t>修订的第</w:t>
      </w:r>
      <w:r w:rsidRPr="00531708">
        <w:rPr>
          <w:rFonts w:hint="eastAsia"/>
          <w:b/>
        </w:rPr>
        <w:t>14</w:t>
      </w:r>
      <w:r w:rsidRPr="00531708">
        <w:rPr>
          <w:rFonts w:hint="eastAsia"/>
          <w:b/>
        </w:rPr>
        <w:t>部。</w:t>
      </w:r>
    </w:p>
    <w:p w:rsidR="005B224E" w:rsidRPr="00531708" w:rsidRDefault="00684646" w:rsidP="00531708">
      <w:pPr>
        <w:spacing w:line="360" w:lineRule="exact"/>
        <w:ind w:firstLineChars="200" w:firstLine="422"/>
        <w:rPr>
          <w:b/>
        </w:rPr>
      </w:pPr>
      <w:r w:rsidRPr="00531708">
        <w:rPr>
          <w:rFonts w:hint="eastAsia"/>
          <w:b/>
        </w:rPr>
        <w:t>第</w:t>
      </w:r>
      <w:r w:rsidRPr="00531708">
        <w:rPr>
          <w:rFonts w:hint="eastAsia"/>
          <w:b/>
        </w:rPr>
        <w:t>14</w:t>
      </w:r>
      <w:r w:rsidRPr="00531708">
        <w:rPr>
          <w:rFonts w:hint="eastAsia"/>
          <w:b/>
        </w:rPr>
        <w:t>部涉及的修改内容包括：以“中央或香港特别行政区政府根据基本法和其他法律的规定”取代“女皇陛下、其世袭继承人或继位人”、以“行政长官”取代“总督”、以“行政长官会同行政会议”取代“总督会同行政局”、以“立法会”取代“立法局”等。</w:t>
      </w:r>
    </w:p>
    <w:p w:rsidR="005B224E" w:rsidRPr="00531708" w:rsidRDefault="00684646" w:rsidP="00531708">
      <w:pPr>
        <w:spacing w:line="360" w:lineRule="exact"/>
        <w:ind w:firstLineChars="200" w:firstLine="422"/>
        <w:rPr>
          <w:b/>
        </w:rPr>
      </w:pPr>
      <w:r w:rsidRPr="00531708">
        <w:rPr>
          <w:rFonts w:hint="eastAsia"/>
          <w:b/>
        </w:rPr>
        <w:t>香港特区政府律政司副司长张国钧在接受羊城晚报记者采访时表示，第</w:t>
      </w:r>
      <w:r w:rsidRPr="00531708">
        <w:rPr>
          <w:rFonts w:hint="eastAsia"/>
          <w:b/>
        </w:rPr>
        <w:t>14</w:t>
      </w:r>
      <w:r w:rsidRPr="00531708">
        <w:rPr>
          <w:rFonts w:hint="eastAsia"/>
          <w:b/>
        </w:rPr>
        <w:t>部由香港不同的政策局包括律政司提出，建议修改多条成文法则中的若干表述及条文，大部分建议修订属于术语或技术性质。法律适应化修改的目的是使</w:t>
      </w:r>
      <w:r w:rsidRPr="00531708">
        <w:rPr>
          <w:rFonts w:hint="eastAsia"/>
          <w:b/>
        </w:rPr>
        <w:t>1997</w:t>
      </w:r>
      <w:r w:rsidRPr="00531708">
        <w:rPr>
          <w:rFonts w:hint="eastAsia"/>
          <w:b/>
        </w:rPr>
        <w:t>年</w:t>
      </w:r>
      <w:r w:rsidRPr="00531708">
        <w:rPr>
          <w:rFonts w:hint="eastAsia"/>
          <w:b/>
        </w:rPr>
        <w:t>7</w:t>
      </w:r>
      <w:r w:rsidRPr="00531708">
        <w:rPr>
          <w:rFonts w:hint="eastAsia"/>
          <w:b/>
        </w:rPr>
        <w:t>月</w:t>
      </w:r>
      <w:r w:rsidRPr="00531708">
        <w:rPr>
          <w:rFonts w:hint="eastAsia"/>
          <w:b/>
        </w:rPr>
        <w:t>1</w:t>
      </w:r>
      <w:r w:rsidRPr="00531708">
        <w:rPr>
          <w:rFonts w:hint="eastAsia"/>
          <w:b/>
        </w:rPr>
        <w:t>日前在香港生效的条例和附属法例中的某些条文或表述，符合香港基本法及切合香港作为中华人民共和国的特别行政区的地位，并适当反映相关政策局的政策原意。</w:t>
      </w:r>
    </w:p>
    <w:p w:rsidR="005B224E" w:rsidRPr="00531708" w:rsidRDefault="00684646" w:rsidP="00531708">
      <w:pPr>
        <w:spacing w:line="360" w:lineRule="exact"/>
        <w:ind w:firstLineChars="200" w:firstLine="422"/>
        <w:rPr>
          <w:b/>
        </w:rPr>
      </w:pPr>
      <w:r w:rsidRPr="00531708">
        <w:rPr>
          <w:rFonts w:hint="eastAsia"/>
          <w:b/>
        </w:rPr>
        <w:t>“法例用词不准问题存在多年，早就应该改。”全国人大代表、香港特区立法会议员陈曼琪早在</w:t>
      </w:r>
      <w:r w:rsidRPr="00531708">
        <w:rPr>
          <w:rFonts w:hint="eastAsia"/>
          <w:b/>
        </w:rPr>
        <w:t>2022</w:t>
      </w:r>
      <w:r w:rsidRPr="00531708">
        <w:rPr>
          <w:rFonts w:hint="eastAsia"/>
          <w:b/>
        </w:rPr>
        <w:t>年</w:t>
      </w:r>
      <w:r w:rsidRPr="00531708">
        <w:rPr>
          <w:rFonts w:hint="eastAsia"/>
          <w:b/>
        </w:rPr>
        <w:t>9</w:t>
      </w:r>
      <w:r w:rsidRPr="00531708">
        <w:rPr>
          <w:rFonts w:hint="eastAsia"/>
          <w:b/>
        </w:rPr>
        <w:t>月致函香港特区政府律政司司长和香港特区立法</w:t>
      </w:r>
      <w:proofErr w:type="gramStart"/>
      <w:r w:rsidRPr="00531708">
        <w:rPr>
          <w:rFonts w:hint="eastAsia"/>
          <w:b/>
        </w:rPr>
        <w:t>会司法</w:t>
      </w:r>
      <w:proofErr w:type="gramEnd"/>
      <w:r w:rsidRPr="00531708">
        <w:rPr>
          <w:rFonts w:hint="eastAsia"/>
          <w:b/>
        </w:rPr>
        <w:t>及法律事务委员会主席，要求加快完成本地法律“去殖民化”。</w:t>
      </w:r>
      <w:r w:rsidRPr="00531708">
        <w:rPr>
          <w:rFonts w:hint="eastAsia"/>
          <w:b/>
        </w:rPr>
        <w:t>7</w:t>
      </w:r>
      <w:r w:rsidRPr="00531708">
        <w:rPr>
          <w:rFonts w:hint="eastAsia"/>
          <w:b/>
        </w:rPr>
        <w:t>月</w:t>
      </w:r>
      <w:r w:rsidRPr="00531708">
        <w:rPr>
          <w:rFonts w:hint="eastAsia"/>
          <w:b/>
        </w:rPr>
        <w:t>10</w:t>
      </w:r>
      <w:r w:rsidRPr="00531708">
        <w:rPr>
          <w:rFonts w:hint="eastAsia"/>
          <w:b/>
        </w:rPr>
        <w:t>日，陈曼琪在接受羊城晚报记者采访时说，香港长期残留受殖民统治时期的法律条文，这对香港推行爱国主义教育是一大障碍。这次修改律例就部分不切合香港特区宪制地位的表述直接</w:t>
      </w:r>
      <w:proofErr w:type="gramStart"/>
      <w:r w:rsidRPr="00531708">
        <w:rPr>
          <w:rFonts w:hint="eastAsia"/>
          <w:b/>
        </w:rPr>
        <w:t>作出</w:t>
      </w:r>
      <w:proofErr w:type="gramEnd"/>
      <w:r w:rsidRPr="00531708">
        <w:rPr>
          <w:rFonts w:hint="eastAsia"/>
          <w:b/>
        </w:rPr>
        <w:t>适应化修改，例如删改“女皇陛下”“总督”“立法局”等字眼。“这次修改律例能有效并加快落实本地法律‘去殖民化’，正确反映香港特区的宪制秩序，相信这次修改律例能让香港本地法例与时俱进。”</w:t>
      </w:r>
    </w:p>
    <w:p w:rsidR="00694302" w:rsidRPr="00531708" w:rsidRDefault="00684646" w:rsidP="00531708">
      <w:pPr>
        <w:spacing w:line="360" w:lineRule="exact"/>
        <w:ind w:firstLineChars="200" w:firstLine="422"/>
        <w:rPr>
          <w:b/>
        </w:rPr>
      </w:pPr>
      <w:r w:rsidRPr="00531708">
        <w:rPr>
          <w:rFonts w:hint="eastAsia"/>
          <w:b/>
        </w:rPr>
        <w:t>“经法律适应化修改的表述令有关成文法更清晰易明，有助于公众查阅和理解相关法例，有利于巩固香港作为法治社会的地位。”张国钧说。</w:t>
      </w:r>
    </w:p>
    <w:sectPr w:rsidR="00694302" w:rsidRPr="00531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80"/>
    <w:rsid w:val="002C2249"/>
    <w:rsid w:val="003D0980"/>
    <w:rsid w:val="003F2CB9"/>
    <w:rsid w:val="004A1D26"/>
    <w:rsid w:val="004E4748"/>
    <w:rsid w:val="00531708"/>
    <w:rsid w:val="005B224E"/>
    <w:rsid w:val="00684646"/>
    <w:rsid w:val="00694302"/>
    <w:rsid w:val="0099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26D73-830C-44BA-901C-86D7A7FB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9</cp:revision>
  <dcterms:created xsi:type="dcterms:W3CDTF">2025-04-28T02:15:00Z</dcterms:created>
  <dcterms:modified xsi:type="dcterms:W3CDTF">2025-04-28T09:58:00Z</dcterms:modified>
</cp:coreProperties>
</file>