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4"/>
        <w:gridCol w:w="1015"/>
        <w:gridCol w:w="855"/>
        <w:gridCol w:w="823"/>
        <w:gridCol w:w="53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都市类媒体深度融合的策略选择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5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新闻</w:t>
            </w:r>
            <w:r>
              <w:rPr>
                <w:rFonts w:ascii="仿宋_GB2312"/>
                <w:color w:val="000000"/>
                <w:sz w:val="28"/>
              </w:rPr>
              <w:t>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3650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58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58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汉语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w w:val="95"/>
                <w:sz w:val="28"/>
                <w:szCs w:val="28"/>
              </w:rPr>
              <w:t>王文坚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w w:val="95"/>
                <w:sz w:val="28"/>
                <w:szCs w:val="28"/>
              </w:rPr>
              <w:t>武艳珍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扬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  <w:t>子晚报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新闻战线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w w:val="95"/>
                <w:sz w:val="28"/>
                <w:szCs w:val="28"/>
              </w:rPr>
              <w:t>2023年12月（上）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>我国媒体融合进入第十个年头，主流都市媒体尽管取得了很大成绩，也依然面临许多挑战与考验。如何选择正确的策略破解融合转型中遇到的难题？本文从四个关键点、六条锦囊建议、四个盈利模式入手对深度融合的路径作了详尽阐述，具有极强的现实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>结合扬子晚报融合案例，我们在全国报业大会、全国晚报工作者协会年会等多个场合作了主题交流发言，得到与会者的高度评价，认为本文观点鲜明，干货满满，意见建议可操作性强。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47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552" w:firstLineChars="200"/>
              <w:jc w:val="left"/>
              <w:rPr>
                <w:rFonts w:ascii="仿宋" w:hAnsi="仿宋" w:eastAsia="仿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</w:rPr>
              <w:t>本文内容详实，高屋建瓴，不仅有思想深度，而且紧密联系一线新闻实践，具有较强针对性、指导性。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4年4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26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E"/>
    <w:rsid w:val="00062988"/>
    <w:rsid w:val="00266E85"/>
    <w:rsid w:val="00343292"/>
    <w:rsid w:val="00380228"/>
    <w:rsid w:val="00442B18"/>
    <w:rsid w:val="007001EC"/>
    <w:rsid w:val="007302E3"/>
    <w:rsid w:val="00A15F97"/>
    <w:rsid w:val="00A34CA1"/>
    <w:rsid w:val="00B414C5"/>
    <w:rsid w:val="00C02F01"/>
    <w:rsid w:val="00E005A2"/>
    <w:rsid w:val="00E1026E"/>
    <w:rsid w:val="00FF0DF8"/>
    <w:rsid w:val="6EA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3 Char"/>
    <w:basedOn w:val="7"/>
    <w:link w:val="2"/>
    <w:uiPriority w:val="99"/>
    <w:rPr>
      <w:rFonts w:eastAsia="仿宋_GB2312"/>
      <w:sz w:val="16"/>
      <w:szCs w:val="16"/>
    </w:rPr>
  </w:style>
  <w:style w:type="character" w:customStyle="1" w:styleId="10">
    <w:name w:val="页脚 Char"/>
    <w:basedOn w:val="7"/>
    <w:link w:val="4"/>
    <w:qFormat/>
    <w:uiPriority w:val="99"/>
    <w:rPr>
      <w:rFonts w:eastAsia="仿宋_GB2312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240</TotalTime>
  <ScaleCrop>false</ScaleCrop>
  <LinksUpToDate>false</LinksUpToDate>
  <CharactersWithSpaces>570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2024-04-25T02:56:00Z</dcterms:created>
  <dc:creator>acer</dc:creator>
  <cp:lastModifiedBy>yj</cp:lastModifiedBy>
  <cp:lastPrinted>2024-04-25T02:57:00Z</cp:lastPrinted>
  <dcterms:modified xsi:type="dcterms:W3CDTF">2024-04-28T04:31:02Z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