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540B4" w14:textId="77777777" w:rsidR="0009061A" w:rsidRDefault="00E915B3">
      <w:pPr>
        <w:spacing w:afterLines="50" w:after="156"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中国新闻奖参评作品推荐表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0"/>
        <w:gridCol w:w="1377"/>
        <w:gridCol w:w="1302"/>
        <w:gridCol w:w="855"/>
        <w:gridCol w:w="1356"/>
        <w:gridCol w:w="3284"/>
      </w:tblGrid>
      <w:tr w:rsidR="0009061A" w14:paraId="5AD2BB0E" w14:textId="77777777">
        <w:trPr>
          <w:cantSplit/>
          <w:trHeight w:hRule="exact" w:val="729"/>
        </w:trPr>
        <w:tc>
          <w:tcPr>
            <w:tcW w:w="1450" w:type="dxa"/>
            <w:vMerge w:val="restart"/>
            <w:vAlign w:val="center"/>
          </w:tcPr>
          <w:p w14:paraId="6C80170C" w14:textId="77777777" w:rsidR="0009061A" w:rsidRDefault="00E915B3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作品标题</w:t>
            </w:r>
          </w:p>
        </w:tc>
        <w:tc>
          <w:tcPr>
            <w:tcW w:w="3534" w:type="dxa"/>
            <w:gridSpan w:val="3"/>
            <w:vMerge w:val="restart"/>
            <w:vAlign w:val="center"/>
          </w:tcPr>
          <w:p w14:paraId="09012983" w14:textId="77777777" w:rsidR="0009061A" w:rsidRDefault="00E915B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南京大屠杀再添史料新证！</w:t>
            </w:r>
          </w:p>
          <w:p w14:paraId="0CA24DB3" w14:textId="77777777" w:rsidR="0009061A" w:rsidRDefault="00E915B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亲历者回忆录手稿首度公开</w:t>
            </w:r>
          </w:p>
        </w:tc>
        <w:tc>
          <w:tcPr>
            <w:tcW w:w="1356" w:type="dxa"/>
            <w:vAlign w:val="center"/>
          </w:tcPr>
          <w:p w14:paraId="498B8DF7" w14:textId="77777777" w:rsidR="0009061A" w:rsidRDefault="00E915B3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参评项目</w:t>
            </w:r>
          </w:p>
        </w:tc>
        <w:tc>
          <w:tcPr>
            <w:tcW w:w="3284" w:type="dxa"/>
            <w:vAlign w:val="center"/>
          </w:tcPr>
          <w:p w14:paraId="09D21094" w14:textId="77777777" w:rsidR="0009061A" w:rsidRDefault="00E915B3">
            <w:pPr>
              <w:jc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ascii="仿宋_GB2312" w:hint="eastAsia"/>
                <w:color w:val="000000"/>
                <w:sz w:val="28"/>
              </w:rPr>
              <w:t>基础类</w:t>
            </w:r>
          </w:p>
        </w:tc>
      </w:tr>
      <w:tr w:rsidR="0009061A" w14:paraId="6F0BD025" w14:textId="77777777">
        <w:trPr>
          <w:cantSplit/>
          <w:trHeight w:hRule="exact" w:val="693"/>
        </w:trPr>
        <w:tc>
          <w:tcPr>
            <w:tcW w:w="1450" w:type="dxa"/>
            <w:vMerge/>
            <w:vAlign w:val="center"/>
          </w:tcPr>
          <w:p w14:paraId="615EF840" w14:textId="77777777" w:rsidR="0009061A" w:rsidRDefault="0009061A">
            <w:pPr>
              <w:spacing w:line="380" w:lineRule="exact"/>
              <w:ind w:firstLine="560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</w:p>
        </w:tc>
        <w:tc>
          <w:tcPr>
            <w:tcW w:w="3534" w:type="dxa"/>
            <w:gridSpan w:val="3"/>
            <w:vMerge/>
            <w:vAlign w:val="center"/>
          </w:tcPr>
          <w:p w14:paraId="1366AC3C" w14:textId="77777777" w:rsidR="0009061A" w:rsidRDefault="0009061A">
            <w:pPr>
              <w:spacing w:line="380" w:lineRule="exact"/>
              <w:ind w:firstLine="560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</w:p>
        </w:tc>
        <w:tc>
          <w:tcPr>
            <w:tcW w:w="1356" w:type="dxa"/>
            <w:vAlign w:val="center"/>
          </w:tcPr>
          <w:p w14:paraId="64EA2C5F" w14:textId="77777777" w:rsidR="0009061A" w:rsidRDefault="00E915B3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体裁</w:t>
            </w:r>
          </w:p>
        </w:tc>
        <w:tc>
          <w:tcPr>
            <w:tcW w:w="3284" w:type="dxa"/>
            <w:vAlign w:val="center"/>
          </w:tcPr>
          <w:p w14:paraId="06B529A8" w14:textId="77777777" w:rsidR="0009061A" w:rsidRDefault="00E915B3">
            <w:pPr>
              <w:jc w:val="center"/>
              <w:rPr>
                <w:rFonts w:ascii="仿宋_GB2312" w:hAnsi="仿宋"/>
                <w:color w:val="000000"/>
                <w:sz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消息</w:t>
            </w:r>
          </w:p>
        </w:tc>
      </w:tr>
      <w:tr w:rsidR="0009061A" w14:paraId="39626312" w14:textId="77777777">
        <w:trPr>
          <w:cantSplit/>
          <w:trHeight w:hRule="exact" w:val="542"/>
        </w:trPr>
        <w:tc>
          <w:tcPr>
            <w:tcW w:w="1450" w:type="dxa"/>
            <w:vMerge/>
            <w:vAlign w:val="center"/>
          </w:tcPr>
          <w:p w14:paraId="333D0B89" w14:textId="77777777" w:rsidR="0009061A" w:rsidRDefault="0009061A">
            <w:pPr>
              <w:spacing w:line="380" w:lineRule="exact"/>
              <w:ind w:firstLine="560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</w:p>
        </w:tc>
        <w:tc>
          <w:tcPr>
            <w:tcW w:w="3534" w:type="dxa"/>
            <w:gridSpan w:val="3"/>
            <w:vMerge/>
            <w:vAlign w:val="center"/>
          </w:tcPr>
          <w:p w14:paraId="47F0566B" w14:textId="77777777" w:rsidR="0009061A" w:rsidRDefault="0009061A">
            <w:pPr>
              <w:spacing w:line="380" w:lineRule="exact"/>
              <w:ind w:firstLine="560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</w:p>
        </w:tc>
        <w:tc>
          <w:tcPr>
            <w:tcW w:w="1356" w:type="dxa"/>
            <w:vAlign w:val="center"/>
          </w:tcPr>
          <w:p w14:paraId="6A3023EE" w14:textId="77777777" w:rsidR="0009061A" w:rsidRDefault="00E915B3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语种</w:t>
            </w:r>
          </w:p>
        </w:tc>
        <w:tc>
          <w:tcPr>
            <w:tcW w:w="3284" w:type="dxa"/>
            <w:vAlign w:val="center"/>
          </w:tcPr>
          <w:p w14:paraId="53DF523A" w14:textId="77777777" w:rsidR="0009061A" w:rsidRDefault="00E915B3">
            <w:pPr>
              <w:jc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汉语</w:t>
            </w:r>
          </w:p>
        </w:tc>
      </w:tr>
      <w:tr w:rsidR="0009061A" w14:paraId="52C98031" w14:textId="77777777">
        <w:trPr>
          <w:trHeight w:val="845"/>
        </w:trPr>
        <w:tc>
          <w:tcPr>
            <w:tcW w:w="1450" w:type="dxa"/>
            <w:vAlign w:val="center"/>
          </w:tcPr>
          <w:p w14:paraId="0E7F87E1" w14:textId="77777777" w:rsidR="0009061A" w:rsidRDefault="00E915B3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pacing w:val="-12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pacing w:val="-12"/>
                <w:sz w:val="28"/>
              </w:rPr>
              <w:t>作</w:t>
            </w:r>
            <w:r>
              <w:rPr>
                <w:rFonts w:ascii="华文中宋" w:eastAsia="华文中宋" w:hAnsi="华文中宋" w:hint="eastAsia"/>
                <w:color w:val="000000"/>
                <w:spacing w:val="-12"/>
                <w:sz w:val="28"/>
              </w:rPr>
              <w:t xml:space="preserve">  </w:t>
            </w:r>
            <w:r>
              <w:rPr>
                <w:rFonts w:ascii="华文中宋" w:eastAsia="华文中宋" w:hAnsi="华文中宋" w:hint="eastAsia"/>
                <w:color w:val="000000"/>
                <w:spacing w:val="-12"/>
                <w:sz w:val="28"/>
              </w:rPr>
              <w:t>者</w:t>
            </w:r>
          </w:p>
          <w:p w14:paraId="4D8C6A26" w14:textId="77777777" w:rsidR="0009061A" w:rsidRDefault="00E915B3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pacing w:val="-12"/>
                <w:sz w:val="24"/>
              </w:rPr>
            </w:pPr>
            <w:r>
              <w:rPr>
                <w:rFonts w:ascii="华文中宋" w:eastAsia="华文中宋" w:hAnsi="华文中宋" w:hint="eastAsia"/>
                <w:color w:val="000000"/>
                <w:spacing w:val="-12"/>
                <w:sz w:val="24"/>
              </w:rPr>
              <w:t>（主创人员）</w:t>
            </w:r>
          </w:p>
        </w:tc>
        <w:tc>
          <w:tcPr>
            <w:tcW w:w="2679" w:type="dxa"/>
            <w:gridSpan w:val="2"/>
            <w:vAlign w:val="center"/>
          </w:tcPr>
          <w:p w14:paraId="1ED1227A" w14:textId="77777777" w:rsidR="0009061A" w:rsidRDefault="00E915B3">
            <w:pPr>
              <w:jc w:val="center"/>
              <w:rPr>
                <w:rFonts w:ascii="仿宋_GB2312" w:hAnsi="华文中宋"/>
                <w:color w:val="000000"/>
                <w:sz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杨甜子</w:t>
            </w:r>
          </w:p>
        </w:tc>
        <w:tc>
          <w:tcPr>
            <w:tcW w:w="855" w:type="dxa"/>
            <w:vAlign w:val="center"/>
          </w:tcPr>
          <w:p w14:paraId="582460A9" w14:textId="77777777" w:rsidR="0009061A" w:rsidRDefault="00E915B3">
            <w:pPr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编辑</w:t>
            </w:r>
          </w:p>
        </w:tc>
        <w:tc>
          <w:tcPr>
            <w:tcW w:w="4640" w:type="dxa"/>
            <w:gridSpan w:val="2"/>
            <w:vAlign w:val="center"/>
          </w:tcPr>
          <w:p w14:paraId="069D1208" w14:textId="77777777" w:rsidR="0009061A" w:rsidRDefault="00E915B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王文坚、孙庆、林昀</w:t>
            </w:r>
          </w:p>
        </w:tc>
      </w:tr>
      <w:tr w:rsidR="0009061A" w14:paraId="61461CFD" w14:textId="77777777">
        <w:trPr>
          <w:cantSplit/>
          <w:trHeight w:val="767"/>
        </w:trPr>
        <w:tc>
          <w:tcPr>
            <w:tcW w:w="1450" w:type="dxa"/>
            <w:vAlign w:val="center"/>
          </w:tcPr>
          <w:p w14:paraId="1747B5FD" w14:textId="77777777" w:rsidR="0009061A" w:rsidRDefault="00E915B3">
            <w:pPr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原创单位</w:t>
            </w:r>
          </w:p>
        </w:tc>
        <w:tc>
          <w:tcPr>
            <w:tcW w:w="2679" w:type="dxa"/>
            <w:gridSpan w:val="2"/>
            <w:vAlign w:val="center"/>
          </w:tcPr>
          <w:p w14:paraId="351D6AC0" w14:textId="77777777" w:rsidR="0009061A" w:rsidRDefault="00E915B3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扬子晚报</w:t>
            </w:r>
          </w:p>
        </w:tc>
        <w:tc>
          <w:tcPr>
            <w:tcW w:w="855" w:type="dxa"/>
            <w:vAlign w:val="center"/>
          </w:tcPr>
          <w:p w14:paraId="4495184C" w14:textId="77777777" w:rsidR="0009061A" w:rsidRDefault="00E915B3">
            <w:pPr>
              <w:spacing w:line="40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刊播单位</w:t>
            </w:r>
          </w:p>
        </w:tc>
        <w:tc>
          <w:tcPr>
            <w:tcW w:w="4640" w:type="dxa"/>
            <w:gridSpan w:val="2"/>
            <w:vAlign w:val="center"/>
          </w:tcPr>
          <w:p w14:paraId="26D1FF91" w14:textId="77777777" w:rsidR="0009061A" w:rsidRDefault="00E915B3">
            <w:pPr>
              <w:jc w:val="center"/>
              <w:rPr>
                <w:rFonts w:ascii="仿宋_GB2312" w:hAnsi="仿宋"/>
                <w:color w:val="000000"/>
                <w:sz w:val="18"/>
                <w:szCs w:val="18"/>
                <w:highlight w:val="gree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扬子晚报</w:t>
            </w:r>
          </w:p>
        </w:tc>
      </w:tr>
      <w:tr w:rsidR="0009061A" w14:paraId="1E71C568" w14:textId="77777777">
        <w:trPr>
          <w:cantSplit/>
          <w:trHeight w:hRule="exact" w:val="1028"/>
        </w:trPr>
        <w:tc>
          <w:tcPr>
            <w:tcW w:w="1450" w:type="dxa"/>
            <w:vAlign w:val="center"/>
          </w:tcPr>
          <w:p w14:paraId="59D30268" w14:textId="77777777" w:rsidR="0009061A" w:rsidRDefault="00E915B3">
            <w:pPr>
              <w:spacing w:line="44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刊播版面</w:t>
            </w:r>
            <w:r>
              <w:rPr>
                <w:rFonts w:ascii="华文中宋" w:eastAsia="华文中宋" w:hAnsi="华文中宋" w:hint="eastAsia"/>
                <w:color w:val="000000"/>
                <w:spacing w:val="-12"/>
                <w:sz w:val="28"/>
              </w:rPr>
              <w:t>(</w:t>
            </w:r>
            <w:r>
              <w:rPr>
                <w:rFonts w:ascii="华文中宋" w:eastAsia="华文中宋" w:hAnsi="华文中宋" w:hint="eastAsia"/>
                <w:color w:val="000000"/>
                <w:spacing w:val="-12"/>
                <w:sz w:val="24"/>
              </w:rPr>
              <w:t>名称和版次</w:t>
            </w:r>
            <w:r>
              <w:rPr>
                <w:rFonts w:ascii="华文中宋" w:eastAsia="华文中宋" w:hAnsi="华文中宋" w:hint="eastAsia"/>
                <w:color w:val="000000"/>
                <w:spacing w:val="-12"/>
                <w:sz w:val="24"/>
              </w:rPr>
              <w:t>)</w:t>
            </w:r>
          </w:p>
        </w:tc>
        <w:tc>
          <w:tcPr>
            <w:tcW w:w="2679" w:type="dxa"/>
            <w:gridSpan w:val="2"/>
            <w:vAlign w:val="center"/>
          </w:tcPr>
          <w:p w14:paraId="0F102A39" w14:textId="77777777" w:rsidR="0009061A" w:rsidRDefault="00E915B3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A3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版</w:t>
            </w:r>
          </w:p>
        </w:tc>
        <w:tc>
          <w:tcPr>
            <w:tcW w:w="855" w:type="dxa"/>
            <w:vAlign w:val="center"/>
          </w:tcPr>
          <w:p w14:paraId="7A308965" w14:textId="77777777" w:rsidR="0009061A" w:rsidRDefault="00E915B3">
            <w:pPr>
              <w:spacing w:line="40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刊播日期</w:t>
            </w:r>
          </w:p>
        </w:tc>
        <w:tc>
          <w:tcPr>
            <w:tcW w:w="4640" w:type="dxa"/>
            <w:gridSpan w:val="2"/>
            <w:vAlign w:val="center"/>
          </w:tcPr>
          <w:p w14:paraId="3313ECD7" w14:textId="77777777" w:rsidR="0009061A" w:rsidRDefault="00E915B3">
            <w:pPr>
              <w:spacing w:line="260" w:lineRule="exact"/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18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22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12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10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日</w:t>
            </w:r>
          </w:p>
        </w:tc>
      </w:tr>
      <w:tr w:rsidR="0009061A" w14:paraId="75C59A35" w14:textId="77777777">
        <w:trPr>
          <w:cantSplit/>
          <w:trHeight w:hRule="exact" w:val="689"/>
        </w:trPr>
        <w:tc>
          <w:tcPr>
            <w:tcW w:w="2827" w:type="dxa"/>
            <w:gridSpan w:val="2"/>
            <w:vAlign w:val="center"/>
          </w:tcPr>
          <w:p w14:paraId="0DAEDD55" w14:textId="77777777" w:rsidR="0009061A" w:rsidRDefault="00E915B3">
            <w:pPr>
              <w:spacing w:line="340" w:lineRule="exact"/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新媒体作品填报网址</w:t>
            </w:r>
          </w:p>
        </w:tc>
        <w:tc>
          <w:tcPr>
            <w:tcW w:w="6797" w:type="dxa"/>
            <w:gridSpan w:val="4"/>
            <w:vAlign w:val="center"/>
          </w:tcPr>
          <w:p w14:paraId="086DC25A" w14:textId="77777777" w:rsidR="0009061A" w:rsidRDefault="00E915B3">
            <w:pPr>
              <w:spacing w:line="26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http://epaper.yzwb.net/pc/layout/202212/10/node_A03.html#content_1143085</w:t>
            </w:r>
          </w:p>
        </w:tc>
      </w:tr>
      <w:tr w:rsidR="0009061A" w14:paraId="61698739" w14:textId="77777777">
        <w:trPr>
          <w:cantSplit/>
          <w:trHeight w:val="90"/>
        </w:trPr>
        <w:tc>
          <w:tcPr>
            <w:tcW w:w="1450" w:type="dxa"/>
            <w:vAlign w:val="center"/>
          </w:tcPr>
          <w:p w14:paraId="38B9E734" w14:textId="77777777" w:rsidR="0009061A" w:rsidRDefault="00E915B3">
            <w:pPr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︵</w:t>
            </w:r>
          </w:p>
          <w:p w14:paraId="4EE78AC9" w14:textId="77777777" w:rsidR="0009061A" w:rsidRDefault="00E915B3">
            <w:pPr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作采</w:t>
            </w:r>
          </w:p>
          <w:p w14:paraId="23C41325" w14:textId="77777777" w:rsidR="0009061A" w:rsidRDefault="00E915B3">
            <w:pPr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品编</w:t>
            </w:r>
          </w:p>
          <w:p w14:paraId="341F28EA" w14:textId="77777777" w:rsidR="0009061A" w:rsidRDefault="00E915B3">
            <w:pPr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简过</w:t>
            </w:r>
          </w:p>
          <w:p w14:paraId="2A7174DF" w14:textId="77777777" w:rsidR="0009061A" w:rsidRDefault="00E915B3">
            <w:pPr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介程</w:t>
            </w:r>
          </w:p>
          <w:p w14:paraId="5D9D5D03" w14:textId="77777777" w:rsidR="0009061A" w:rsidRDefault="00E915B3">
            <w:pPr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︶</w:t>
            </w:r>
          </w:p>
        </w:tc>
        <w:tc>
          <w:tcPr>
            <w:tcW w:w="8174" w:type="dxa"/>
            <w:gridSpan w:val="5"/>
            <w:vAlign w:val="center"/>
          </w:tcPr>
          <w:p w14:paraId="7906194C" w14:textId="77777777" w:rsidR="0009061A" w:rsidRDefault="0009061A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  <w:p w14:paraId="7A05774F" w14:textId="77777777" w:rsidR="0009061A" w:rsidRDefault="00E915B3">
            <w:pPr>
              <w:ind w:firstLineChars="150" w:firstLine="360"/>
              <w:jc w:val="left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《难民回忆录》以日记体形式记载了作者吴雁秋一家在南京大屠杀期间的流亡经过，对南京大屠杀后期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日军暴行以及普通民众的遭遇</w:t>
            </w:r>
            <w:r>
              <w:rPr>
                <w:rFonts w:ascii="仿宋" w:eastAsia="仿宋" w:hAnsi="仿宋" w:cs="仿宋"/>
                <w:color w:val="000000"/>
                <w:sz w:val="24"/>
                <w:szCs w:val="18"/>
              </w:rPr>
              <w:t>有着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视角独特而</w:t>
            </w:r>
            <w:r>
              <w:rPr>
                <w:rFonts w:ascii="仿宋" w:eastAsia="仿宋" w:hAnsi="仿宋" w:cs="仿宋"/>
                <w:color w:val="000000"/>
                <w:sz w:val="24"/>
                <w:szCs w:val="18"/>
              </w:rPr>
              <w:t>细致的记录，在同期的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公开</w:t>
            </w:r>
            <w:r>
              <w:rPr>
                <w:rFonts w:ascii="仿宋" w:eastAsia="仿宋" w:hAnsi="仿宋" w:cs="仿宋"/>
                <w:color w:val="000000"/>
                <w:sz w:val="24"/>
                <w:szCs w:val="18"/>
              </w:rPr>
              <w:t>历史资料中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极为罕见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。</w:t>
            </w:r>
          </w:p>
          <w:p w14:paraId="3EBF17E5" w14:textId="77777777" w:rsidR="0009061A" w:rsidRDefault="00E915B3">
            <w:pPr>
              <w:ind w:firstLineChars="200" w:firstLine="480"/>
              <w:jc w:val="left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18"/>
              </w:rPr>
              <w:t>记者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独家获知线索</w:t>
            </w:r>
            <w:r>
              <w:rPr>
                <w:rFonts w:ascii="仿宋" w:eastAsia="仿宋" w:hAnsi="仿宋" w:cs="仿宋"/>
                <w:color w:val="000000"/>
                <w:sz w:val="24"/>
                <w:szCs w:val="18"/>
              </w:rPr>
              <w:t>后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，</w:t>
            </w:r>
            <w:r>
              <w:rPr>
                <w:rFonts w:ascii="仿宋" w:eastAsia="仿宋" w:hAnsi="仿宋" w:cs="仿宋"/>
                <w:color w:val="000000"/>
                <w:sz w:val="24"/>
                <w:szCs w:val="18"/>
              </w:rPr>
              <w:t>本着严谨求实态度就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相关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历史细节表述进行了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仔细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求证</w:t>
            </w:r>
            <w:r>
              <w:rPr>
                <w:rFonts w:ascii="仿宋" w:eastAsia="仿宋" w:hAnsi="仿宋" w:cs="仿宋"/>
                <w:color w:val="000000"/>
                <w:sz w:val="24"/>
                <w:szCs w:val="18"/>
              </w:rPr>
              <w:t>。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如作者吴雁秋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是否可以界定为“亲历者”？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记者向南京大学历史学院专家求证后确认，南京大屠杀的时间界定，目前学界一般认为是从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1937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12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13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日至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1938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月。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前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六周是日军集中暴行时期；此后直至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1938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月，为日军分散和零星暴行时期。根据回忆录手稿，作者流亡后第一次返回南京是在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1938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13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日，故可以称他为“亲历者”。</w:t>
            </w:r>
          </w:p>
          <w:p w14:paraId="44049252" w14:textId="77777777" w:rsidR="0009061A" w:rsidRDefault="00E915B3">
            <w:pPr>
              <w:ind w:firstLineChars="200" w:firstLine="480"/>
              <w:jc w:val="left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《难民回忆录》的史料价值在于，</w:t>
            </w:r>
            <w:r>
              <w:rPr>
                <w:rFonts w:ascii="仿宋" w:eastAsia="仿宋" w:hAnsi="仿宋" w:cs="仿宋"/>
                <w:color w:val="000000"/>
                <w:sz w:val="24"/>
                <w:szCs w:val="18"/>
              </w:rPr>
              <w:t>对史学叙事起到细节补充的作用。目前关于南京大屠杀的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相关</w:t>
            </w:r>
            <w:r>
              <w:rPr>
                <w:rFonts w:ascii="仿宋" w:eastAsia="仿宋" w:hAnsi="仿宋" w:cs="仿宋"/>
                <w:color w:val="000000"/>
                <w:sz w:val="24"/>
                <w:szCs w:val="18"/>
              </w:rPr>
              <w:t>文献，除了各种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官方记录</w:t>
            </w:r>
            <w:r>
              <w:rPr>
                <w:rFonts w:ascii="仿宋" w:eastAsia="仿宋" w:hAnsi="仿宋" w:cs="仿宋"/>
                <w:color w:val="000000"/>
                <w:sz w:val="24"/>
                <w:szCs w:val="18"/>
              </w:rPr>
              <w:t>，民间以往公开的日记或回忆录大多是第三方观察者所写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。</w:t>
            </w:r>
            <w:r>
              <w:rPr>
                <w:rFonts w:ascii="仿宋" w:eastAsia="仿宋" w:hAnsi="仿宋" w:cs="仿宋"/>
                <w:color w:val="000000"/>
                <w:sz w:val="24"/>
                <w:szCs w:val="18"/>
              </w:rPr>
              <w:t>而本国亲历者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的</w:t>
            </w:r>
            <w:r>
              <w:rPr>
                <w:rFonts w:ascii="仿宋" w:eastAsia="仿宋" w:hAnsi="仿宋" w:cs="仿宋"/>
                <w:color w:val="000000"/>
                <w:sz w:val="24"/>
                <w:szCs w:val="18"/>
              </w:rPr>
              <w:t>记录中又以口述史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形式</w:t>
            </w:r>
            <w:r>
              <w:rPr>
                <w:rFonts w:ascii="仿宋" w:eastAsia="仿宋" w:hAnsi="仿宋" w:cs="仿宋"/>
                <w:color w:val="000000"/>
                <w:sz w:val="24"/>
                <w:szCs w:val="18"/>
              </w:rPr>
              <w:t>居多，因与历史事件相隔久远，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细节可信度和史料价值</w:t>
            </w:r>
            <w:r>
              <w:rPr>
                <w:rFonts w:ascii="仿宋" w:eastAsia="仿宋" w:hAnsi="仿宋" w:cs="仿宋"/>
                <w:color w:val="000000"/>
                <w:sz w:val="24"/>
                <w:szCs w:val="18"/>
              </w:rPr>
              <w:t>会随着岁月的流逝而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消退</w:t>
            </w:r>
            <w:r>
              <w:rPr>
                <w:rFonts w:ascii="仿宋" w:eastAsia="仿宋" w:hAnsi="仿宋" w:cs="仿宋"/>
                <w:color w:val="000000"/>
                <w:sz w:val="24"/>
                <w:szCs w:val="18"/>
              </w:rPr>
              <w:t>。</w:t>
            </w:r>
          </w:p>
          <w:p w14:paraId="7E6E1D5D" w14:textId="77777777" w:rsidR="0009061A" w:rsidRDefault="00E915B3">
            <w:pPr>
              <w:ind w:firstLineChars="200" w:firstLine="480"/>
              <w:jc w:val="left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《难民回忆录》作者</w:t>
            </w:r>
            <w:r>
              <w:rPr>
                <w:rFonts w:ascii="仿宋" w:eastAsia="仿宋" w:hAnsi="仿宋" w:cs="仿宋"/>
                <w:color w:val="000000"/>
                <w:sz w:val="24"/>
                <w:szCs w:val="18"/>
              </w:rPr>
              <w:t>在记录时，注意到日军暴行的细节，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还有他作为</w:t>
            </w:r>
            <w:r>
              <w:rPr>
                <w:rFonts w:ascii="仿宋" w:eastAsia="仿宋" w:hAnsi="仿宋" w:cs="仿宋"/>
                <w:color w:val="000000"/>
                <w:sz w:val="24"/>
                <w:szCs w:val="18"/>
              </w:rPr>
              <w:t>难民的亲身经历，无论是史料形成时间、内容记述，还是作者记录历史的姿态，都有着独特的价值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，</w:t>
            </w:r>
            <w:r>
              <w:rPr>
                <w:rFonts w:ascii="仿宋" w:eastAsia="仿宋" w:hAnsi="仿宋" w:cs="仿宋"/>
                <w:color w:val="000000"/>
                <w:sz w:val="24"/>
                <w:szCs w:val="18"/>
              </w:rPr>
              <w:t>有利于我们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更加深刻地</w:t>
            </w:r>
            <w:r>
              <w:rPr>
                <w:rFonts w:ascii="仿宋" w:eastAsia="仿宋" w:hAnsi="仿宋" w:cs="仿宋"/>
                <w:color w:val="000000"/>
                <w:sz w:val="24"/>
                <w:szCs w:val="18"/>
              </w:rPr>
              <w:t>认识日军侵华对百姓带来的苦难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。</w:t>
            </w:r>
          </w:p>
        </w:tc>
      </w:tr>
      <w:tr w:rsidR="0009061A" w14:paraId="7AAB4934" w14:textId="77777777">
        <w:trPr>
          <w:cantSplit/>
          <w:trHeight w:hRule="exact" w:val="3596"/>
        </w:trPr>
        <w:tc>
          <w:tcPr>
            <w:tcW w:w="1450" w:type="dxa"/>
            <w:vAlign w:val="center"/>
          </w:tcPr>
          <w:p w14:paraId="28757B16" w14:textId="77777777" w:rsidR="0009061A" w:rsidRDefault="00E915B3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lastRenderedPageBreak/>
              <w:t>社</w:t>
            </w:r>
          </w:p>
          <w:p w14:paraId="3DFFCB9E" w14:textId="77777777" w:rsidR="0009061A" w:rsidRDefault="00E915B3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会</w:t>
            </w:r>
          </w:p>
          <w:p w14:paraId="193330F6" w14:textId="77777777" w:rsidR="0009061A" w:rsidRDefault="00E915B3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效</w:t>
            </w:r>
          </w:p>
          <w:p w14:paraId="5BEA088F" w14:textId="77777777" w:rsidR="0009061A" w:rsidRDefault="00E915B3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果</w:t>
            </w:r>
          </w:p>
        </w:tc>
        <w:tc>
          <w:tcPr>
            <w:tcW w:w="8174" w:type="dxa"/>
            <w:gridSpan w:val="5"/>
            <w:vAlign w:val="center"/>
          </w:tcPr>
          <w:p w14:paraId="3C5742D2" w14:textId="77777777" w:rsidR="0009061A" w:rsidRDefault="00E915B3">
            <w:pPr>
              <w:ind w:firstLineChars="200" w:firstLine="480"/>
              <w:jc w:val="left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《难民回忆录》的发现，是日军侵华的又一铁证。稿件系扬子晚报独家首发。</w:t>
            </w:r>
            <w:r>
              <w:rPr>
                <w:rFonts w:ascii="仿宋" w:eastAsia="仿宋" w:hAnsi="仿宋" w:cs="仿宋"/>
                <w:color w:val="000000"/>
                <w:sz w:val="24"/>
                <w:szCs w:val="18"/>
              </w:rPr>
              <w:t>稿件在扬子晚报刊发后，得到了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共青团中央、学习强国、新华社、</w:t>
            </w:r>
            <w:r>
              <w:rPr>
                <w:rFonts w:ascii="仿宋" w:eastAsia="仿宋" w:hAnsi="仿宋" w:cs="仿宋"/>
                <w:color w:val="000000"/>
                <w:sz w:val="24"/>
                <w:szCs w:val="18"/>
              </w:rPr>
              <w:t>央视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、</w:t>
            </w:r>
            <w:r>
              <w:rPr>
                <w:rFonts w:ascii="仿宋" w:eastAsia="仿宋" w:hAnsi="仿宋" w:cs="仿宋"/>
                <w:color w:val="000000"/>
                <w:sz w:val="24"/>
                <w:szCs w:val="18"/>
              </w:rPr>
              <w:t>人民日报、光明日报等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百余</w:t>
            </w:r>
            <w:r>
              <w:rPr>
                <w:rFonts w:ascii="仿宋" w:eastAsia="仿宋" w:hAnsi="仿宋" w:cs="仿宋"/>
                <w:color w:val="000000"/>
                <w:sz w:val="24"/>
                <w:szCs w:val="18"/>
              </w:rPr>
              <w:t>家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门户平台和</w:t>
            </w:r>
            <w:r>
              <w:rPr>
                <w:rFonts w:ascii="仿宋" w:eastAsia="仿宋" w:hAnsi="仿宋" w:cs="仿宋"/>
                <w:color w:val="000000"/>
                <w:sz w:val="24"/>
                <w:szCs w:val="18"/>
              </w:rPr>
              <w:t>媒体的转载，相关话题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微博</w:t>
            </w:r>
            <w:r>
              <w:rPr>
                <w:rFonts w:ascii="仿宋" w:eastAsia="仿宋" w:hAnsi="仿宋" w:cs="仿宋"/>
                <w:color w:val="000000"/>
                <w:sz w:val="24"/>
                <w:szCs w:val="18"/>
              </w:rPr>
              <w:t>阅读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总量过亿</w:t>
            </w:r>
            <w:r>
              <w:rPr>
                <w:rFonts w:ascii="仿宋" w:eastAsia="仿宋" w:hAnsi="仿宋" w:cs="仿宋"/>
                <w:color w:val="000000"/>
                <w:sz w:val="24"/>
                <w:szCs w:val="18"/>
              </w:rPr>
              <w:t>。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解放军新闻传播中心“</w:t>
            </w:r>
            <w:r>
              <w:rPr>
                <w:rFonts w:ascii="仿宋" w:eastAsia="仿宋" w:hAnsi="仿宋" w:cs="仿宋"/>
                <w:color w:val="000000"/>
                <w:sz w:val="24"/>
                <w:szCs w:val="18"/>
              </w:rPr>
              <w:t>钧正平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工作室</w:t>
            </w:r>
            <w:r>
              <w:rPr>
                <w:rFonts w:ascii="仿宋" w:eastAsia="仿宋" w:hAnsi="仿宋" w:cs="仿宋"/>
                <w:color w:val="000000"/>
                <w:sz w:val="24"/>
                <w:szCs w:val="18"/>
              </w:rPr>
              <w:t>”</w:t>
            </w:r>
            <w:r>
              <w:rPr>
                <w:rFonts w:ascii="仿宋" w:eastAsia="仿宋" w:hAnsi="仿宋" w:cs="仿宋"/>
                <w:color w:val="000000"/>
                <w:sz w:val="24"/>
                <w:szCs w:val="18"/>
              </w:rPr>
              <w:t>配发专题评论《</w:t>
            </w:r>
            <w:r>
              <w:rPr>
                <w:rFonts w:ascii="仿宋" w:eastAsia="仿宋" w:hAnsi="仿宋" w:cs="仿宋"/>
                <w:color w:val="000000"/>
                <w:sz w:val="24"/>
                <w:szCs w:val="18"/>
              </w:rPr>
              <w:t>85</w:t>
            </w:r>
            <w:r>
              <w:rPr>
                <w:rFonts w:ascii="仿宋" w:eastAsia="仿宋" w:hAnsi="仿宋" w:cs="仿宋"/>
                <w:color w:val="000000"/>
                <w:sz w:val="24"/>
                <w:szCs w:val="18"/>
              </w:rPr>
              <w:t>年了，这本首度公开的手稿在提醒着我们什么？》。央视一套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在扬子晚报首发后，</w:t>
            </w:r>
            <w:r>
              <w:rPr>
                <w:rFonts w:ascii="仿宋" w:eastAsia="仿宋" w:hAnsi="仿宋" w:cs="仿宋"/>
                <w:color w:val="000000"/>
                <w:sz w:val="24"/>
                <w:szCs w:val="18"/>
              </w:rPr>
              <w:t>迅速跟进选题，对史料发现者黄静及相关专家做了采访，并于</w:t>
            </w:r>
            <w:r>
              <w:rPr>
                <w:rFonts w:ascii="仿宋" w:eastAsia="仿宋" w:hAnsi="仿宋" w:cs="仿宋"/>
                <w:color w:val="000000"/>
                <w:sz w:val="24"/>
                <w:szCs w:val="18"/>
              </w:rPr>
              <w:t>12</w:t>
            </w:r>
            <w:r>
              <w:rPr>
                <w:rFonts w:ascii="仿宋" w:eastAsia="仿宋" w:hAnsi="仿宋" w:cs="仿宋"/>
                <w:color w:val="000000"/>
                <w:sz w:val="24"/>
                <w:szCs w:val="18"/>
              </w:rPr>
              <w:t>月</w:t>
            </w:r>
            <w:r>
              <w:rPr>
                <w:rFonts w:ascii="仿宋" w:eastAsia="仿宋" w:hAnsi="仿宋" w:cs="仿宋"/>
                <w:color w:val="000000"/>
                <w:sz w:val="24"/>
                <w:szCs w:val="18"/>
              </w:rPr>
              <w:t>13</w:t>
            </w:r>
            <w:r>
              <w:rPr>
                <w:rFonts w:ascii="仿宋" w:eastAsia="仿宋" w:hAnsi="仿宋" w:cs="仿宋"/>
                <w:color w:val="000000"/>
                <w:sz w:val="24"/>
                <w:szCs w:val="18"/>
              </w:rPr>
              <w:t>日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国家</w:t>
            </w:r>
            <w:r>
              <w:rPr>
                <w:rFonts w:ascii="仿宋" w:eastAsia="仿宋" w:hAnsi="仿宋" w:cs="仿宋"/>
                <w:color w:val="000000"/>
                <w:sz w:val="24"/>
                <w:szCs w:val="18"/>
              </w:rPr>
              <w:t>公祭日当天在《新闻直播间》栏目播出。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稿件在全社会形成积极社会导向，引导读者勿忘历史，吾辈自强。</w:t>
            </w:r>
          </w:p>
        </w:tc>
      </w:tr>
      <w:tr w:rsidR="0009061A" w14:paraId="3E8DBE8B" w14:textId="77777777" w:rsidTr="00E915B3">
        <w:trPr>
          <w:cantSplit/>
          <w:trHeight w:hRule="exact" w:val="4923"/>
        </w:trPr>
        <w:tc>
          <w:tcPr>
            <w:tcW w:w="1450" w:type="dxa"/>
            <w:tcBorders>
              <w:bottom w:val="single" w:sz="4" w:space="0" w:color="auto"/>
            </w:tcBorders>
            <w:vAlign w:val="center"/>
          </w:tcPr>
          <w:p w14:paraId="182444B5" w14:textId="77777777" w:rsidR="0009061A" w:rsidRDefault="00E915B3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︵</w:t>
            </w:r>
          </w:p>
          <w:p w14:paraId="426C8E20" w14:textId="77777777" w:rsidR="0009061A" w:rsidRDefault="00E915B3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初推</w:t>
            </w:r>
          </w:p>
          <w:p w14:paraId="59952835" w14:textId="77777777" w:rsidR="0009061A" w:rsidRDefault="00E915B3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评荐</w:t>
            </w:r>
          </w:p>
          <w:p w14:paraId="4A345724" w14:textId="77777777" w:rsidR="0009061A" w:rsidRDefault="00E915B3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评理</w:t>
            </w:r>
          </w:p>
          <w:p w14:paraId="54FFCA68" w14:textId="77777777" w:rsidR="0009061A" w:rsidRDefault="00E915B3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语由</w:t>
            </w:r>
          </w:p>
          <w:p w14:paraId="7404D8CF" w14:textId="77777777" w:rsidR="0009061A" w:rsidRDefault="00E915B3">
            <w:pPr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︶</w:t>
            </w:r>
          </w:p>
        </w:tc>
        <w:tc>
          <w:tcPr>
            <w:tcW w:w="8174" w:type="dxa"/>
            <w:gridSpan w:val="5"/>
            <w:tcBorders>
              <w:bottom w:val="single" w:sz="4" w:space="0" w:color="auto"/>
            </w:tcBorders>
            <w:vAlign w:val="center"/>
          </w:tcPr>
          <w:p w14:paraId="0D92A5C2" w14:textId="65A074DB" w:rsidR="00E915B3" w:rsidRPr="00E915B3" w:rsidRDefault="00E915B3" w:rsidP="00E915B3">
            <w:pPr>
              <w:ind w:firstLineChars="200" w:firstLine="480"/>
              <w:jc w:val="left"/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</w:pPr>
            <w:r w:rsidRPr="00E915B3">
              <w:rPr>
                <w:rFonts w:ascii="仿宋" w:eastAsia="仿宋" w:hAnsi="仿宋" w:cs="仿宋"/>
                <w:color w:val="000000"/>
                <w:sz w:val="24"/>
                <w:szCs w:val="18"/>
              </w:rPr>
              <w:t>历史的细节往往更具冲击力。距离南京大屠杀惨案发生已经</w:t>
            </w:r>
            <w:r w:rsidRPr="00E915B3"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逾</w:t>
            </w:r>
            <w:r w:rsidRPr="00E915B3">
              <w:rPr>
                <w:rFonts w:ascii="仿宋" w:eastAsia="仿宋" w:hAnsi="仿宋" w:cs="仿宋"/>
                <w:color w:val="000000"/>
                <w:sz w:val="24"/>
                <w:szCs w:val="18"/>
              </w:rPr>
              <w:t>85年，正在阅读</w:t>
            </w:r>
            <w:r w:rsidRPr="00E915B3"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《南京大屠杀再添史料新证！亲历者回忆录手稿首度公开》这篇新闻作品</w:t>
            </w:r>
            <w:r w:rsidRPr="00E915B3">
              <w:rPr>
                <w:rFonts w:ascii="仿宋" w:eastAsia="仿宋" w:hAnsi="仿宋" w:cs="仿宋"/>
                <w:color w:val="000000"/>
                <w:sz w:val="24"/>
                <w:szCs w:val="18"/>
              </w:rPr>
              <w:t>的</w:t>
            </w:r>
            <w:r w:rsidRPr="00E915B3"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读者</w:t>
            </w:r>
            <w:r w:rsidRPr="00E915B3">
              <w:rPr>
                <w:rFonts w:ascii="仿宋" w:eastAsia="仿宋" w:hAnsi="仿宋" w:cs="仿宋"/>
                <w:color w:val="000000"/>
                <w:sz w:val="24"/>
                <w:szCs w:val="18"/>
              </w:rPr>
              <w:t>，绝大部分没有在绝望中逃亡过，无法感受“江边流水尽为之赤，城内外所有河渠、沟壑无不填满尸体”是怎样的血腥与残忍。珍本《难民回忆录》的首度公开恰恰在提醒着我们，那段充满血与泪的历史已经被时间永久定格，就算伤口已经愈合，但那道深深的疤痕将会永远留下</w:t>
            </w:r>
            <w:r w:rsidRPr="00E915B3"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，不可被否认和更改。</w:t>
            </w:r>
          </w:p>
          <w:p w14:paraId="4DEDA9C4" w14:textId="77777777" w:rsidR="00E915B3" w:rsidRPr="00E915B3" w:rsidRDefault="00E915B3" w:rsidP="00E915B3">
            <w:pPr>
              <w:ind w:firstLineChars="200" w:firstLine="480"/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</w:pPr>
            <w:r w:rsidRPr="00E915B3"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《南京大屠杀再添史料新证！亲历者回忆录手稿首度公开》通过历史细节的描写，</w:t>
            </w:r>
            <w:r w:rsidRPr="00E915B3">
              <w:rPr>
                <w:rFonts w:ascii="仿宋" w:eastAsia="仿宋" w:hAnsi="仿宋" w:cs="仿宋"/>
                <w:color w:val="000000"/>
                <w:sz w:val="24"/>
                <w:szCs w:val="18"/>
              </w:rPr>
              <w:t>深刻地记录了复杂人性和道德在战争摧残下的无奈与痛楚。</w:t>
            </w:r>
            <w:r w:rsidRPr="00E915B3"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主题重大，立意深远，细节具体，内容生动，推荐参评中国新闻奖。</w:t>
            </w:r>
          </w:p>
          <w:p w14:paraId="31969713" w14:textId="77777777" w:rsidR="00E915B3" w:rsidRPr="00E915B3" w:rsidRDefault="00E915B3" w:rsidP="00E915B3">
            <w:pP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</w:pPr>
          </w:p>
          <w:p w14:paraId="54BA5EFD" w14:textId="77777777" w:rsidR="0009061A" w:rsidRPr="00E915B3" w:rsidRDefault="0009061A">
            <w:pPr>
              <w:spacing w:line="360" w:lineRule="exact"/>
              <w:jc w:val="right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  <w:p w14:paraId="0CDAE196" w14:textId="77777777" w:rsidR="0009061A" w:rsidRPr="00E915B3" w:rsidRDefault="00E915B3">
            <w:pPr>
              <w:spacing w:line="360" w:lineRule="exact"/>
              <w:jc w:val="right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 w:rsidRPr="00E915B3"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签名：</w:t>
            </w:r>
            <w:r w:rsidRPr="00E915B3"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（盖单位公章）</w:t>
            </w:r>
          </w:p>
          <w:p w14:paraId="440CEA85" w14:textId="77777777" w:rsidR="0009061A" w:rsidRPr="00E915B3" w:rsidRDefault="00E915B3">
            <w:pPr>
              <w:jc w:val="right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 w:rsidRPr="00E915B3">
              <w:rPr>
                <w:rFonts w:ascii="仿宋" w:eastAsia="仿宋" w:hAnsi="仿宋" w:cs="仿宋"/>
                <w:color w:val="000000"/>
                <w:sz w:val="24"/>
                <w:szCs w:val="18"/>
              </w:rPr>
              <w:t>20</w:t>
            </w:r>
            <w:r w:rsidRPr="00E915B3"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23</w:t>
            </w:r>
            <w:r w:rsidRPr="00E915B3">
              <w:rPr>
                <w:rFonts w:ascii="仿宋" w:eastAsia="仿宋" w:hAnsi="仿宋" w:cs="仿宋"/>
                <w:color w:val="000000"/>
                <w:sz w:val="24"/>
                <w:szCs w:val="18"/>
              </w:rPr>
              <w:t>年</w:t>
            </w:r>
            <w:r w:rsidRPr="00E915B3">
              <w:rPr>
                <w:rFonts w:ascii="仿宋" w:eastAsia="仿宋" w:hAnsi="仿宋" w:cs="仿宋"/>
                <w:color w:val="000000"/>
                <w:sz w:val="24"/>
                <w:szCs w:val="18"/>
              </w:rPr>
              <w:t xml:space="preserve">  </w:t>
            </w:r>
            <w:r w:rsidRPr="00E915B3"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月</w:t>
            </w:r>
            <w:r w:rsidRPr="00E915B3">
              <w:rPr>
                <w:rFonts w:ascii="仿宋" w:eastAsia="仿宋" w:hAnsi="仿宋" w:cs="仿宋"/>
                <w:color w:val="000000"/>
                <w:sz w:val="24"/>
                <w:szCs w:val="18"/>
              </w:rPr>
              <w:t xml:space="preserve">  </w:t>
            </w:r>
            <w:r w:rsidRPr="00E915B3"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日</w:t>
            </w:r>
          </w:p>
        </w:tc>
      </w:tr>
    </w:tbl>
    <w:p w14:paraId="5ED3A63F" w14:textId="77777777" w:rsidR="0009061A" w:rsidRDefault="0009061A">
      <w:pPr>
        <w:jc w:val="center"/>
      </w:pPr>
    </w:p>
    <w:sectPr w:rsidR="0009061A">
      <w:pgSz w:w="11900" w:h="16840"/>
      <w:pgMar w:top="1440" w:right="1247" w:bottom="1440" w:left="124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B0604020202020204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20B0604020202020204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k0OGM5M2JmNGY5YzM5MzlmMjE2OTRiMTFhMjU1NWIifQ=="/>
  </w:docVars>
  <w:rsids>
    <w:rsidRoot w:val="001405BD"/>
    <w:rsid w:val="0009061A"/>
    <w:rsid w:val="001405BD"/>
    <w:rsid w:val="001E2FFB"/>
    <w:rsid w:val="002413CD"/>
    <w:rsid w:val="00277AE4"/>
    <w:rsid w:val="004526AA"/>
    <w:rsid w:val="00457746"/>
    <w:rsid w:val="007A34C0"/>
    <w:rsid w:val="009A0FBE"/>
    <w:rsid w:val="00E758CB"/>
    <w:rsid w:val="00E915B3"/>
    <w:rsid w:val="281023F3"/>
    <w:rsid w:val="328B1D34"/>
    <w:rsid w:val="6F10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A4DEF4"/>
  <w15:docId w15:val="{AF7630A4-0847-004A-B090-852F0E40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user</dc:creator>
  <cp:lastModifiedBy>office user</cp:lastModifiedBy>
  <cp:revision>5</cp:revision>
  <dcterms:created xsi:type="dcterms:W3CDTF">2023-04-27T19:28:00Z</dcterms:created>
  <dcterms:modified xsi:type="dcterms:W3CDTF">2023-05-08T09:23:00Z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7F13AB561223483AA37A9D96C766F363_13</vt:lpwstr>
  </property>
</Properties>
</file>